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43864" w:rsidRDefault="00CB5023">
      <w:pPr>
        <w:pStyle w:val="Heading"/>
        <w:rPr>
          <w:sz w:val="22"/>
          <w:szCs w:val="22"/>
        </w:rPr>
      </w:pPr>
      <w:r>
        <w:rPr>
          <w:noProof/>
          <w:lang w:eastAsia="en-US"/>
        </w:rPr>
        <w:drawing>
          <wp:anchor distT="0" distB="0" distL="114935" distR="114935" simplePos="0" relativeHeight="251657728" behindDoc="1" locked="0" layoutInCell="1" allowOverlap="1">
            <wp:simplePos x="0" y="0"/>
            <wp:positionH relativeFrom="column">
              <wp:posOffset>5304790</wp:posOffset>
            </wp:positionH>
            <wp:positionV relativeFrom="paragraph">
              <wp:posOffset>-793115</wp:posOffset>
            </wp:positionV>
            <wp:extent cx="1151890" cy="207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207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43864">
        <w:rPr>
          <w:sz w:val="22"/>
          <w:szCs w:val="22"/>
        </w:rPr>
        <w:t>COURSE SYLLABUS</w:t>
      </w:r>
    </w:p>
    <w:p w:rsidR="00343864" w:rsidRDefault="00343864">
      <w:pPr>
        <w:rPr>
          <w:rFonts w:ascii="Bookman Old Style" w:hAnsi="Bookman Old Style" w:cs="Bookman Old Style"/>
          <w:b/>
          <w:sz w:val="22"/>
          <w:szCs w:val="22"/>
        </w:rPr>
      </w:pPr>
    </w:p>
    <w:p w:rsidR="00343864" w:rsidRDefault="00343864">
      <w:pPr>
        <w:jc w:val="center"/>
        <w:rPr>
          <w:rFonts w:ascii="Bookman Old Style" w:hAnsi="Bookman Old Style" w:cs="Bookman Old Style"/>
          <w:b/>
          <w:sz w:val="22"/>
          <w:szCs w:val="22"/>
        </w:rPr>
      </w:pPr>
      <w:r>
        <w:rPr>
          <w:rFonts w:ascii="Bookman Old Style" w:hAnsi="Bookman Old Style" w:cs="Bookman Old Style"/>
          <w:b/>
          <w:sz w:val="22"/>
          <w:szCs w:val="22"/>
        </w:rPr>
        <w:t>MA 105, INTRODUCTION TO FINITE MATHEMATICS</w:t>
      </w:r>
    </w:p>
    <w:p w:rsidR="00343864" w:rsidRDefault="00343864">
      <w:pPr>
        <w:jc w:val="center"/>
        <w:rPr>
          <w:rFonts w:ascii="Bookman Old Style" w:hAnsi="Bookman Old Style" w:cs="Bookman Old Style"/>
          <w:b/>
          <w:sz w:val="22"/>
          <w:szCs w:val="22"/>
        </w:rPr>
      </w:pPr>
    </w:p>
    <w:p w:rsidR="00343864" w:rsidRDefault="00343864">
      <w:pPr>
        <w:jc w:val="center"/>
        <w:rPr>
          <w:rFonts w:ascii="Bookman Old Style" w:hAnsi="Bookman Old Style" w:cs="Bookman Old Style"/>
          <w:b/>
          <w:sz w:val="22"/>
          <w:szCs w:val="22"/>
        </w:rPr>
      </w:pPr>
    </w:p>
    <w:p w:rsidR="00343864" w:rsidRDefault="00343864">
      <w:pPr>
        <w:pStyle w:val="text1"/>
        <w:ind w:left="0"/>
        <w:jc w:val="left"/>
        <w:rPr>
          <w:rFonts w:ascii="Bookman Old Style" w:hAnsi="Bookman Old Style" w:cs="Bookman Old Style"/>
          <w:sz w:val="22"/>
          <w:szCs w:val="22"/>
        </w:rPr>
      </w:pPr>
      <w:r>
        <w:rPr>
          <w:rFonts w:ascii="Bookman Old Style" w:hAnsi="Bookman Old Style" w:cs="Bookman Old Style"/>
          <w:b/>
          <w:szCs w:val="24"/>
        </w:rPr>
        <w:t>*</w:t>
      </w:r>
      <w:r>
        <w:rPr>
          <w:rFonts w:ascii="Bookman Old Style" w:hAnsi="Bookman Old Style" w:cs="Bookman Old Style"/>
          <w:szCs w:val="24"/>
        </w:rPr>
        <w:t>This information is to be completed by the instructor for the course.</w:t>
      </w:r>
    </w:p>
    <w:p w:rsidR="00343864" w:rsidRDefault="00343864">
      <w:pPr>
        <w:rPr>
          <w:rFonts w:ascii="Bookman Old Style" w:hAnsi="Bookman Old Style" w:cs="Bookman Old Style"/>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b w:val="0"/>
          <w:sz w:val="22"/>
          <w:szCs w:val="22"/>
        </w:rPr>
      </w:pPr>
      <w:r w:rsidRPr="0011293B">
        <w:rPr>
          <w:rFonts w:ascii="Bookman Old Style" w:hAnsi="Bookman Old Style" w:cs="Bookman Old Style"/>
          <w:sz w:val="22"/>
          <w:szCs w:val="22"/>
        </w:rPr>
        <w:t>*INSTRUCTOR INFORMATION</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A.</w:t>
      </w:r>
      <w:r>
        <w:rPr>
          <w:rFonts w:ascii="Bookman Old Style" w:hAnsi="Bookman Old Style" w:cs="Bookman Old Style"/>
          <w:b w:val="0"/>
          <w:sz w:val="22"/>
          <w:szCs w:val="22"/>
        </w:rPr>
        <w:tab/>
        <w:t>Name:</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B.</w:t>
      </w:r>
      <w:r>
        <w:rPr>
          <w:rFonts w:ascii="Bookman Old Style" w:hAnsi="Bookman Old Style" w:cs="Bookman Old Style"/>
          <w:b w:val="0"/>
          <w:sz w:val="22"/>
          <w:szCs w:val="22"/>
        </w:rPr>
        <w:tab/>
        <w:t>Office:</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C.</w:t>
      </w:r>
      <w:r>
        <w:rPr>
          <w:rFonts w:ascii="Bookman Old Style" w:hAnsi="Bookman Old Style" w:cs="Bookman Old Style"/>
          <w:b w:val="0"/>
          <w:sz w:val="22"/>
          <w:szCs w:val="22"/>
        </w:rPr>
        <w:tab/>
        <w:t>Office Phone Number:</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D.</w:t>
      </w:r>
      <w:r>
        <w:rPr>
          <w:rFonts w:ascii="Bookman Old Style" w:hAnsi="Bookman Old Style" w:cs="Bookman Old Style"/>
          <w:b w:val="0"/>
          <w:sz w:val="22"/>
          <w:szCs w:val="22"/>
        </w:rPr>
        <w:tab/>
        <w:t>E-mail Address:</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E.</w:t>
      </w:r>
      <w:r>
        <w:rPr>
          <w:rFonts w:ascii="Bookman Old Style" w:hAnsi="Bookman Old Style" w:cs="Bookman Old Style"/>
          <w:b w:val="0"/>
          <w:sz w:val="22"/>
          <w:szCs w:val="22"/>
        </w:rPr>
        <w:tab/>
        <w:t>Office Hours:</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COURSE INFORMATION</w:t>
      </w:r>
    </w:p>
    <w:p w:rsidR="00343864" w:rsidRDefault="00343864">
      <w:pPr>
        <w:pStyle w:val="Heading1"/>
        <w:spacing w:before="0"/>
        <w:rPr>
          <w:rFonts w:ascii="Bookman Old Style" w:hAnsi="Bookman Old Style" w:cs="Bookman Old Style"/>
          <w:sz w:val="22"/>
          <w:szCs w:val="22"/>
        </w:rPr>
      </w:pPr>
    </w:p>
    <w:p w:rsidR="00343864" w:rsidRPr="00CB5023" w:rsidRDefault="00CB5023" w:rsidP="00343864">
      <w:pPr>
        <w:pStyle w:val="Heading1"/>
        <w:spacing w:before="0"/>
        <w:ind w:left="576" w:firstLine="0"/>
        <w:rPr>
          <w:rFonts w:ascii="Bookman Old Style" w:hAnsi="Bookman Old Style" w:cs="Bookman Old Style"/>
          <w:b w:val="0"/>
          <w:sz w:val="22"/>
          <w:szCs w:val="22"/>
        </w:rPr>
      </w:pPr>
      <w:r w:rsidRPr="00CB5023">
        <w:rPr>
          <w:rFonts w:ascii="Bookman Old Style" w:hAnsi="Bookman Old Style" w:cs="Bookman Old Style"/>
          <w:b w:val="0"/>
          <w:sz w:val="22"/>
          <w:szCs w:val="22"/>
        </w:rPr>
        <w:t>A.</w:t>
      </w:r>
      <w:r>
        <w:rPr>
          <w:rFonts w:ascii="Bookman Old Style" w:hAnsi="Bookman Old Style" w:cs="Bookman Old Style"/>
          <w:b w:val="0"/>
          <w:sz w:val="22"/>
          <w:szCs w:val="22"/>
        </w:rPr>
        <w:t xml:space="preserve"> </w:t>
      </w:r>
      <w:r w:rsidR="00343864" w:rsidRPr="00CB5023">
        <w:rPr>
          <w:rFonts w:ascii="Bookman Old Style" w:hAnsi="Bookman Old Style" w:cs="Bookman Old Style"/>
          <w:b w:val="0"/>
          <w:sz w:val="22"/>
          <w:szCs w:val="22"/>
        </w:rPr>
        <w:t>Introduction to Finite Mathematics, MA 105, 3 credit hours</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B.</w:t>
      </w:r>
      <w:r w:rsidR="00CB5023">
        <w:rPr>
          <w:rFonts w:ascii="Bookman Old Style" w:hAnsi="Bookman Old Style" w:cs="Bookman Old Style"/>
          <w:b w:val="0"/>
          <w:sz w:val="22"/>
          <w:szCs w:val="22"/>
        </w:rPr>
        <w:t xml:space="preserve"> </w:t>
      </w:r>
      <w:r>
        <w:rPr>
          <w:rFonts w:ascii="Bookman Old Style" w:hAnsi="Bookman Old Style" w:cs="Bookman Old Style"/>
          <w:sz w:val="22"/>
          <w:szCs w:val="22"/>
        </w:rPr>
        <w:t>*</w:t>
      </w:r>
      <w:r>
        <w:rPr>
          <w:rFonts w:ascii="Bookman Old Style" w:hAnsi="Bookman Old Style" w:cs="Bookman Old Style"/>
          <w:b w:val="0"/>
          <w:sz w:val="22"/>
          <w:szCs w:val="22"/>
        </w:rPr>
        <w:t>Semester, Section number</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C.</w:t>
      </w:r>
      <w:r w:rsidR="00CB5023">
        <w:rPr>
          <w:rFonts w:ascii="Bookman Old Style" w:hAnsi="Bookman Old Style" w:cs="Bookman Old Style"/>
          <w:b w:val="0"/>
          <w:sz w:val="22"/>
          <w:szCs w:val="22"/>
        </w:rPr>
        <w:t xml:space="preserve"> </w:t>
      </w:r>
      <w:r>
        <w:rPr>
          <w:rFonts w:ascii="Bookman Old Style" w:hAnsi="Bookman Old Style" w:cs="Bookman Old Style"/>
          <w:sz w:val="22"/>
          <w:szCs w:val="22"/>
        </w:rPr>
        <w:t>*</w:t>
      </w:r>
      <w:r>
        <w:rPr>
          <w:rFonts w:ascii="Bookman Old Style" w:hAnsi="Bookman Old Style" w:cs="Bookman Old Style"/>
          <w:b w:val="0"/>
          <w:sz w:val="22"/>
          <w:szCs w:val="22"/>
        </w:rPr>
        <w:t>Class meeting time (days, time location):</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D.</w:t>
      </w:r>
      <w:r w:rsidR="00CB5023">
        <w:rPr>
          <w:rFonts w:ascii="Bookman Old Style" w:hAnsi="Bookman Old Style" w:cs="Bookman Old Style"/>
          <w:b w:val="0"/>
          <w:sz w:val="22"/>
          <w:szCs w:val="22"/>
        </w:rPr>
        <w:t xml:space="preserve"> </w:t>
      </w:r>
      <w:r>
        <w:rPr>
          <w:rFonts w:ascii="Bookman Old Style" w:hAnsi="Bookman Old Style" w:cs="Bookman Old Style"/>
          <w:b w:val="0"/>
          <w:sz w:val="22"/>
          <w:szCs w:val="22"/>
        </w:rPr>
        <w:t>Prerequisites: None</w:t>
      </w:r>
    </w:p>
    <w:p w:rsidR="00CB5023" w:rsidRDefault="00CB5023" w:rsidP="00CB5023">
      <w:pPr>
        <w:pStyle w:val="Heading1"/>
        <w:spacing w:before="0"/>
        <w:ind w:left="576" w:firstLine="0"/>
        <w:rPr>
          <w:rFonts w:ascii="Bookman Old Style" w:hAnsi="Bookman Old Style" w:cs="Bookman Old Style"/>
          <w:b w:val="0"/>
          <w:sz w:val="22"/>
          <w:szCs w:val="22"/>
        </w:rPr>
      </w:pPr>
    </w:p>
    <w:p w:rsidR="00CB5023" w:rsidRPr="00CB5023" w:rsidRDefault="00CB5023" w:rsidP="00CB5023">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 xml:space="preserve">E.  </w:t>
      </w:r>
      <w:r w:rsidR="00343864" w:rsidRPr="00CB5023">
        <w:rPr>
          <w:rFonts w:ascii="Bookman Old Style" w:hAnsi="Bookman Old Style" w:cs="Bookman Old Style"/>
          <w:b w:val="0"/>
          <w:sz w:val="22"/>
          <w:szCs w:val="22"/>
        </w:rPr>
        <w:t xml:space="preserve">Course Description:  </w:t>
      </w:r>
      <w:r w:rsidRPr="00CB5023">
        <w:rPr>
          <w:rFonts w:ascii="Bookman Old Style" w:hAnsi="Bookman Old Style"/>
          <w:b w:val="0"/>
          <w:sz w:val="22"/>
          <w:szCs w:val="22"/>
        </w:rPr>
        <w:t>This course emphasizes the breath of application of contemporary mathematics to modern society.  It is intended primarily for the liberal arts major.  Topics covered include charts graphs, compound interest, problem solving, sets, probability, and statistics.</w:t>
      </w:r>
    </w:p>
    <w:p w:rsidR="00343864" w:rsidRPr="00CB5023" w:rsidRDefault="00343864" w:rsidP="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F.  Course Objectives:  Students should develop skills in analytic thought processes, increase their computational and reasoning skills and learn to apply these skills to the real world.  This course also provides the student with necessary mathematical background and skills for the study of finite mathematics.</w:t>
      </w:r>
    </w:p>
    <w:p w:rsidR="00343864" w:rsidRDefault="00343864">
      <w:pPr>
        <w:pStyle w:val="Heading1"/>
        <w:spacing w:before="0"/>
        <w:ind w:left="576" w:firstLine="0"/>
        <w:rPr>
          <w:rFonts w:ascii="Bookman Old Style" w:hAnsi="Bookman Old Style" w:cs="Bookman Old Style"/>
          <w:b w:val="0"/>
          <w:sz w:val="22"/>
          <w:szCs w:val="22"/>
        </w:rPr>
      </w:pPr>
    </w:p>
    <w:p w:rsidR="00CB5023" w:rsidRDefault="00343864" w:rsidP="00CB5023">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G.  Course Content:  Ratio and proportion, percent, inductive and deductive reasoning, problem solving, sets and set operations, Venn diagrams, probability and expected value, statistical distributions, graphs, measures of central tendency and dispers</w:t>
      </w:r>
      <w:r w:rsidR="0011293B">
        <w:rPr>
          <w:rFonts w:ascii="Bookman Old Style" w:hAnsi="Bookman Old Style" w:cs="Bookman Old Style"/>
          <w:b w:val="0"/>
          <w:sz w:val="22"/>
          <w:szCs w:val="22"/>
        </w:rPr>
        <w:t>ion, and the normal curve.</w:t>
      </w:r>
    </w:p>
    <w:p w:rsidR="00CB5023" w:rsidRDefault="00CB5023" w:rsidP="00CB5023">
      <w:pPr>
        <w:pStyle w:val="BodyText"/>
      </w:pPr>
    </w:p>
    <w:p w:rsidR="00343864" w:rsidRDefault="0011293B">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T</w:t>
      </w:r>
      <w:r w:rsidR="00343864">
        <w:rPr>
          <w:rFonts w:ascii="Bookman Old Style" w:hAnsi="Bookman Old Style" w:cs="Bookman Old Style"/>
          <w:sz w:val="22"/>
          <w:szCs w:val="22"/>
        </w:rPr>
        <w:t>EXTBOOK AND SOFTWARE</w:t>
      </w:r>
    </w:p>
    <w:p w:rsidR="00343864" w:rsidRDefault="00343864">
      <w:pPr>
        <w:pStyle w:val="Heading1"/>
        <w:tabs>
          <w:tab w:val="left" w:pos="720"/>
        </w:tabs>
        <w:spacing w:before="0"/>
        <w:rPr>
          <w:rFonts w:ascii="Bookman Old Style" w:hAnsi="Bookman Old Style" w:cs="Bookman Old Style"/>
          <w:sz w:val="22"/>
          <w:szCs w:val="22"/>
        </w:rPr>
      </w:pPr>
    </w:p>
    <w:p w:rsidR="00CB5023" w:rsidRDefault="00343864" w:rsidP="00CB5023">
      <w:pPr>
        <w:pStyle w:val="Heading1"/>
        <w:spacing w:before="0"/>
        <w:ind w:left="576" w:firstLine="0"/>
        <w:rPr>
          <w:rFonts w:ascii="Bookman Old Style" w:hAnsi="Bookman Old Style" w:cs="Bookman Old Style"/>
          <w:b w:val="0"/>
          <w:sz w:val="22"/>
          <w:szCs w:val="22"/>
        </w:rPr>
      </w:pPr>
      <w:r w:rsidRPr="00CB5023">
        <w:rPr>
          <w:rFonts w:ascii="Bookman Old Style" w:hAnsi="Bookman Old Style" w:cs="Bookman Old Style"/>
          <w:b w:val="0"/>
          <w:sz w:val="22"/>
          <w:szCs w:val="22"/>
        </w:rPr>
        <w:t xml:space="preserve">A. Textbook:  </w:t>
      </w:r>
      <w:r w:rsidRPr="00CB5023">
        <w:rPr>
          <w:rFonts w:ascii="Bookman Old Style" w:hAnsi="Bookman Old Style" w:cs="Bookman Old Style"/>
          <w:b w:val="0"/>
          <w:i/>
          <w:sz w:val="22"/>
          <w:szCs w:val="22"/>
        </w:rPr>
        <w:t>A Survey of Mathematics with Applications, 9</w:t>
      </w:r>
      <w:r w:rsidRPr="00CB5023">
        <w:rPr>
          <w:rFonts w:ascii="Bookman Old Style" w:hAnsi="Bookman Old Style" w:cs="Bookman Old Style"/>
          <w:b w:val="0"/>
          <w:i/>
          <w:sz w:val="22"/>
          <w:szCs w:val="22"/>
          <w:vertAlign w:val="superscript"/>
        </w:rPr>
        <w:t>th</w:t>
      </w:r>
      <w:r w:rsidR="00CB5023" w:rsidRPr="00CB5023">
        <w:rPr>
          <w:rFonts w:ascii="Bookman Old Style" w:hAnsi="Bookman Old Style" w:cs="Bookman Old Style"/>
          <w:b w:val="0"/>
          <w:i/>
          <w:sz w:val="22"/>
          <w:szCs w:val="22"/>
        </w:rPr>
        <w:t xml:space="preserve"> edition</w:t>
      </w:r>
      <w:r w:rsidR="00CB5023" w:rsidRPr="00CB5023">
        <w:rPr>
          <w:rFonts w:ascii="Bookman Old Style" w:hAnsi="Bookman Old Style" w:cs="Bookman Old Style"/>
          <w:b w:val="0"/>
          <w:sz w:val="22"/>
          <w:szCs w:val="22"/>
        </w:rPr>
        <w:t xml:space="preserve"> by</w:t>
      </w:r>
      <w:r w:rsidR="00CB5023">
        <w:rPr>
          <w:rFonts w:ascii="Bookman Old Style" w:hAnsi="Bookman Old Style" w:cs="Bookman Old Style"/>
          <w:b w:val="0"/>
          <w:sz w:val="22"/>
          <w:szCs w:val="22"/>
        </w:rPr>
        <w:t xml:space="preserve"> Angel, Abbott, and</w:t>
      </w:r>
      <w:r w:rsidRPr="00CB5023">
        <w:rPr>
          <w:rFonts w:ascii="Bookman Old Style" w:hAnsi="Bookman Old Style" w:cs="Bookman Old Style"/>
          <w:b w:val="0"/>
          <w:sz w:val="22"/>
          <w:szCs w:val="22"/>
        </w:rPr>
        <w:t xml:space="preserve"> </w:t>
      </w:r>
      <w:proofErr w:type="spellStart"/>
      <w:r w:rsidRPr="00CB5023">
        <w:rPr>
          <w:rFonts w:ascii="Bookman Old Style" w:hAnsi="Bookman Old Style" w:cs="Bookman Old Style"/>
          <w:b w:val="0"/>
          <w:sz w:val="22"/>
          <w:szCs w:val="22"/>
        </w:rPr>
        <w:t>Runde</w:t>
      </w:r>
      <w:proofErr w:type="spellEnd"/>
    </w:p>
    <w:p w:rsidR="00CB5023" w:rsidRPr="00CB5023" w:rsidRDefault="00CB5023" w:rsidP="00CB5023">
      <w:pPr>
        <w:pStyle w:val="BodyText"/>
      </w:pPr>
    </w:p>
    <w:p w:rsidR="00CB5023" w:rsidRPr="00CB5023" w:rsidRDefault="00CB5023" w:rsidP="00CB5023">
      <w:pPr>
        <w:pStyle w:val="Heading1"/>
        <w:numPr>
          <w:ilvl w:val="0"/>
          <w:numId w:val="0"/>
        </w:numPr>
        <w:spacing w:before="0"/>
        <w:ind w:left="864"/>
        <w:rPr>
          <w:rFonts w:ascii="Bookman Old Style" w:hAnsi="Bookman Old Style"/>
          <w:b w:val="0"/>
          <w:sz w:val="22"/>
          <w:szCs w:val="22"/>
        </w:rPr>
      </w:pPr>
      <w:r w:rsidRPr="005158D1">
        <w:rPr>
          <w:rFonts w:ascii="Bookman Old Style" w:hAnsi="Bookman Old Style"/>
          <w:b w:val="0"/>
          <w:sz w:val="22"/>
          <w:szCs w:val="22"/>
        </w:rPr>
        <w:t xml:space="preserve">Note:  The homework will be </w:t>
      </w:r>
      <w:r>
        <w:rPr>
          <w:rFonts w:ascii="Bookman Old Style" w:hAnsi="Bookman Old Style"/>
          <w:b w:val="0"/>
          <w:sz w:val="22"/>
          <w:szCs w:val="22"/>
        </w:rPr>
        <w:t>will be completed online</w:t>
      </w:r>
      <w:r w:rsidRPr="005158D1">
        <w:rPr>
          <w:rFonts w:ascii="Bookman Old Style" w:hAnsi="Bookman Old Style"/>
          <w:b w:val="0"/>
          <w:sz w:val="22"/>
          <w:szCs w:val="22"/>
        </w:rPr>
        <w:t xml:space="preserve"> using the </w:t>
      </w:r>
      <w:proofErr w:type="spellStart"/>
      <w:r w:rsidRPr="005158D1">
        <w:rPr>
          <w:rFonts w:ascii="Bookman Old Style" w:hAnsi="Bookman Old Style"/>
          <w:b w:val="0"/>
          <w:sz w:val="22"/>
          <w:szCs w:val="22"/>
        </w:rPr>
        <w:t>MyMathLab</w:t>
      </w:r>
      <w:proofErr w:type="spellEnd"/>
      <w:r w:rsidRPr="005158D1">
        <w:rPr>
          <w:rFonts w:ascii="Bookman Old Style" w:hAnsi="Bookman Old Style"/>
          <w:b w:val="0"/>
          <w:sz w:val="22"/>
          <w:szCs w:val="22"/>
        </w:rPr>
        <w:t xml:space="preserve"> (MML) software. The MML software is REQUIRED for this class.  The text</w:t>
      </w:r>
      <w:r>
        <w:rPr>
          <w:rFonts w:ascii="Bookman Old Style" w:hAnsi="Bookman Old Style"/>
          <w:b w:val="0"/>
          <w:sz w:val="22"/>
          <w:szCs w:val="22"/>
        </w:rPr>
        <w:t>book</w:t>
      </w:r>
      <w:r w:rsidRPr="005158D1">
        <w:rPr>
          <w:rFonts w:ascii="Bookman Old Style" w:hAnsi="Bookman Old Style"/>
          <w:b w:val="0"/>
          <w:sz w:val="22"/>
          <w:szCs w:val="22"/>
        </w:rPr>
        <w:t xml:space="preserve"> is included as an electronic version in</w:t>
      </w:r>
      <w:r>
        <w:rPr>
          <w:rFonts w:ascii="Bookman Old Style" w:hAnsi="Bookman Old Style"/>
          <w:b w:val="0"/>
          <w:sz w:val="22"/>
          <w:szCs w:val="22"/>
        </w:rPr>
        <w:t xml:space="preserve"> your MML</w:t>
      </w:r>
      <w:r w:rsidRPr="005158D1">
        <w:rPr>
          <w:rFonts w:ascii="Bookman Old Style" w:hAnsi="Bookman Old Style"/>
          <w:b w:val="0"/>
          <w:sz w:val="22"/>
          <w:szCs w:val="22"/>
        </w:rPr>
        <w:t xml:space="preserve"> subscription. YOU DO NOT NEED TO PURCHASE A BOOK SEPARATELY unless you want the print version.</w:t>
      </w:r>
    </w:p>
    <w:p w:rsidR="00CB5023" w:rsidRPr="00CB5023" w:rsidRDefault="00CB5023" w:rsidP="00CB5023">
      <w:pPr>
        <w:pStyle w:val="BodyText"/>
        <w:ind w:left="576"/>
      </w:pPr>
      <w:r>
        <w:rPr>
          <w:rFonts w:ascii="Bookman Old Style" w:hAnsi="Bookman Old Style" w:cs="Bookman Old Style"/>
          <w:sz w:val="22"/>
          <w:szCs w:val="22"/>
        </w:rPr>
        <w:t xml:space="preserve"> </w:t>
      </w:r>
    </w:p>
    <w:p w:rsidR="00343864" w:rsidRDefault="00343864" w:rsidP="00343864">
      <w:pPr>
        <w:pStyle w:val="Heading1"/>
        <w:spacing w:before="0"/>
        <w:ind w:left="576" w:firstLine="0"/>
        <w:rPr>
          <w:rFonts w:ascii="Bookman Old Style" w:hAnsi="Bookman Old Style"/>
          <w:b w:val="0"/>
          <w:bCs/>
          <w:color w:val="000000"/>
          <w:sz w:val="22"/>
          <w:szCs w:val="22"/>
        </w:rPr>
      </w:pPr>
      <w:r w:rsidRPr="00CB5023">
        <w:rPr>
          <w:rFonts w:ascii="Bookman Old Style" w:hAnsi="Bookman Old Style" w:cs="Bookman Old Style"/>
          <w:b w:val="0"/>
          <w:sz w:val="22"/>
          <w:szCs w:val="22"/>
        </w:rPr>
        <w:t xml:space="preserve">B. Software: </w:t>
      </w:r>
      <w:proofErr w:type="spellStart"/>
      <w:r w:rsidR="00CB5023" w:rsidRPr="00913612">
        <w:rPr>
          <w:rFonts w:ascii="Bookman Old Style" w:hAnsi="Bookman Old Style"/>
          <w:b w:val="0"/>
          <w:bCs/>
          <w:color w:val="000000"/>
          <w:sz w:val="22"/>
          <w:szCs w:val="22"/>
        </w:rPr>
        <w:t>MyMathLab</w:t>
      </w:r>
      <w:proofErr w:type="spellEnd"/>
      <w:r w:rsidR="00CB5023" w:rsidRPr="00913612">
        <w:rPr>
          <w:rFonts w:ascii="Bookman Old Style" w:hAnsi="Bookman Old Style"/>
          <w:b w:val="0"/>
          <w:bCs/>
          <w:color w:val="000000"/>
          <w:sz w:val="22"/>
          <w:szCs w:val="22"/>
        </w:rPr>
        <w:t xml:space="preserve"> (MML) with Pearson </w:t>
      </w:r>
      <w:proofErr w:type="spellStart"/>
      <w:r w:rsidR="00CB5023" w:rsidRPr="00913612">
        <w:rPr>
          <w:rFonts w:ascii="Bookman Old Style" w:hAnsi="Bookman Old Style"/>
          <w:b w:val="0"/>
          <w:bCs/>
          <w:color w:val="000000"/>
          <w:sz w:val="22"/>
          <w:szCs w:val="22"/>
        </w:rPr>
        <w:t>eText</w:t>
      </w:r>
      <w:proofErr w:type="spellEnd"/>
      <w:r w:rsidR="00CB5023" w:rsidRPr="00913612">
        <w:rPr>
          <w:rFonts w:ascii="Bookman Old Style" w:hAnsi="Bookman Old Style"/>
          <w:b w:val="0"/>
          <w:bCs/>
          <w:color w:val="000000"/>
          <w:sz w:val="22"/>
          <w:szCs w:val="22"/>
        </w:rPr>
        <w:t xml:space="preserve"> </w:t>
      </w:r>
      <w:r w:rsidR="00CB5023">
        <w:rPr>
          <w:rFonts w:ascii="Bookman Old Style" w:hAnsi="Bookman Old Style"/>
          <w:b w:val="0"/>
          <w:bCs/>
          <w:color w:val="000000"/>
          <w:sz w:val="22"/>
          <w:szCs w:val="22"/>
        </w:rPr>
        <w:t>– MA 105/110 Intro to Finite Math/Finite Math</w:t>
      </w:r>
    </w:p>
    <w:p w:rsidR="00CB5023" w:rsidRDefault="00CB5023" w:rsidP="00CB5023">
      <w:pPr>
        <w:pStyle w:val="BodyText"/>
      </w:pPr>
    </w:p>
    <w:p w:rsidR="00CB50D6" w:rsidRPr="00CB5023" w:rsidRDefault="00CB5023" w:rsidP="00CB50D6">
      <w:pPr>
        <w:pStyle w:val="BodyText"/>
        <w:ind w:firstLine="576"/>
        <w:rPr>
          <w:rFonts w:ascii="Bookman Old Style" w:hAnsi="Bookman Old Style"/>
          <w:sz w:val="22"/>
          <w:szCs w:val="22"/>
        </w:rPr>
      </w:pPr>
      <w:r>
        <w:rPr>
          <w:rFonts w:ascii="Bookman Old Style" w:hAnsi="Bookman Old Style"/>
          <w:sz w:val="22"/>
          <w:szCs w:val="22"/>
        </w:rPr>
        <w:t xml:space="preserve">    Note: Your MML access code </w:t>
      </w:r>
      <w:r w:rsidR="0011293B">
        <w:rPr>
          <w:rFonts w:ascii="Bookman Old Style" w:hAnsi="Bookman Old Style"/>
          <w:sz w:val="22"/>
          <w:szCs w:val="22"/>
        </w:rPr>
        <w:t>is</w:t>
      </w:r>
      <w:r>
        <w:rPr>
          <w:rFonts w:ascii="Bookman Old Style" w:hAnsi="Bookman Old Style"/>
          <w:sz w:val="22"/>
          <w:szCs w:val="22"/>
        </w:rPr>
        <w:t xml:space="preserve"> used for both MA 105 and MA 110.</w:t>
      </w:r>
    </w:p>
    <w:p w:rsidR="00CB5023" w:rsidRPr="00CB5023" w:rsidRDefault="00CB5023" w:rsidP="00CB5023">
      <w:pPr>
        <w:pStyle w:val="BodyText"/>
      </w:pPr>
    </w:p>
    <w:p w:rsidR="00CB50D6" w:rsidRPr="00CB50D6" w:rsidRDefault="00343864" w:rsidP="00CB50D6">
      <w:pPr>
        <w:pStyle w:val="NormalWeb"/>
        <w:shd w:val="clear" w:color="auto" w:fill="FFFFFF"/>
        <w:spacing w:before="0" w:beforeAutospacing="0" w:after="0" w:afterAutospacing="0"/>
        <w:ind w:left="576"/>
        <w:rPr>
          <w:rFonts w:ascii="Bookman Old Style" w:hAnsi="Bookman Old Style" w:cs="Calibri"/>
          <w:color w:val="242424"/>
          <w:sz w:val="22"/>
          <w:szCs w:val="22"/>
        </w:rPr>
      </w:pPr>
      <w:r w:rsidRPr="0011293B">
        <w:rPr>
          <w:rFonts w:ascii="Bookman Old Style" w:hAnsi="Bookman Old Style" w:cs="Bookman Old Style"/>
          <w:sz w:val="22"/>
          <w:szCs w:val="22"/>
        </w:rPr>
        <w:t>C.</w:t>
      </w:r>
      <w:r w:rsidR="00CB50D6">
        <w:rPr>
          <w:rFonts w:ascii="Bookman Old Style" w:hAnsi="Bookman Old Style" w:cs="Bookman Old Style"/>
          <w:sz w:val="22"/>
          <w:szCs w:val="22"/>
        </w:rPr>
        <w:t xml:space="preserve"> </w:t>
      </w:r>
      <w:r w:rsidR="00CB50D6" w:rsidRPr="00CB50D6">
        <w:rPr>
          <w:rFonts w:ascii="Bookman Old Style" w:hAnsi="Bookman Old Style" w:cs="Calibri"/>
          <w:color w:val="242424"/>
          <w:sz w:val="22"/>
          <w:szCs w:val="22"/>
        </w:rPr>
        <w:t>Calculator Policy: Please refer to your instructor’s course syllabus to find their course-specific calculator policy.</w:t>
      </w:r>
      <w:bookmarkStart w:id="0" w:name="_GoBack"/>
      <w:bookmarkEnd w:id="0"/>
    </w:p>
    <w:p w:rsidR="00343864" w:rsidRPr="0011293B" w:rsidRDefault="00343864" w:rsidP="00D71FAE">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ACCOMMODATIONS</w:t>
      </w:r>
    </w:p>
    <w:p w:rsidR="00343864" w:rsidRDefault="00343864">
      <w:pPr>
        <w:pStyle w:val="Heading1"/>
        <w:tabs>
          <w:tab w:val="left" w:pos="720"/>
        </w:tabs>
        <w:spacing w:before="0"/>
        <w:ind w:left="360" w:firstLine="0"/>
        <w:rPr>
          <w:rFonts w:ascii="Bookman Old Style" w:hAnsi="Bookman Old Style" w:cs="Bookman Old Style"/>
          <w:sz w:val="22"/>
          <w:szCs w:val="22"/>
        </w:rPr>
      </w:pPr>
    </w:p>
    <w:p w:rsidR="00343864" w:rsidRDefault="00CB5023" w:rsidP="0011293B">
      <w:pPr>
        <w:ind w:left="360"/>
        <w:rPr>
          <w:rFonts w:ascii="Bookman Old Style" w:hAnsi="Bookman Old Style" w:cs="Bookman Old Style"/>
          <w:b/>
          <w:sz w:val="22"/>
          <w:szCs w:val="22"/>
        </w:rPr>
      </w:pPr>
      <w:r w:rsidRPr="00CB5023">
        <w:rPr>
          <w:rFonts w:ascii="Bookman Old Style" w:hAnsi="Bookman Old Style"/>
          <w:sz w:val="22"/>
          <w:szCs w:val="22"/>
        </w:rPr>
        <w:t xml:space="preserve">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 an average person in the population. </w:t>
      </w:r>
      <w:r w:rsidRPr="00CB5023">
        <w:rPr>
          <w:rFonts w:ascii="Bookman Old Style" w:hAnsi="Bookman Old Style"/>
          <w:sz w:val="22"/>
          <w:szCs w:val="22"/>
          <w:u w:val="single"/>
        </w:rPr>
        <w:t>It is the responsibility of the student to contact Disability Support Services to initiate the process to develop an accommodation plan.</w:t>
      </w:r>
      <w:r w:rsidRPr="00CB5023">
        <w:rPr>
          <w:rFonts w:ascii="Bookman Old Style" w:hAnsi="Bookman Old Style"/>
          <w:sz w:val="22"/>
          <w:szCs w:val="22"/>
        </w:rPr>
        <w:t xml:space="preserve">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w:t>
      </w:r>
    </w:p>
    <w:p w:rsidR="00343864" w:rsidRDefault="00343864">
      <w:pPr>
        <w:pStyle w:val="Heading1"/>
        <w:spacing w:before="0"/>
        <w:ind w:left="576" w:firstLine="0"/>
        <w:rPr>
          <w:rFonts w:ascii="Bookman Old Style" w:hAnsi="Bookman Old Style" w:cs="Bookman Old Style"/>
          <w:b w:val="0"/>
          <w:sz w:val="22"/>
          <w:szCs w:val="22"/>
        </w:rPr>
      </w:pPr>
    </w:p>
    <w:p w:rsidR="0011293B" w:rsidRDefault="0011293B">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COMMUNICATION</w:t>
      </w:r>
    </w:p>
    <w:p w:rsidR="0011293B" w:rsidRDefault="0011293B" w:rsidP="0011293B">
      <w:pPr>
        <w:pStyle w:val="BodyText"/>
      </w:pPr>
    </w:p>
    <w:p w:rsidR="0011293B" w:rsidRDefault="0011293B" w:rsidP="0011293B">
      <w:pPr>
        <w:pStyle w:val="BodyText"/>
        <w:ind w:left="720"/>
        <w:rPr>
          <w:rFonts w:ascii="Bookman Old Style" w:hAnsi="Bookman Old Style"/>
          <w:sz w:val="22"/>
          <w:szCs w:val="22"/>
        </w:rPr>
      </w:pPr>
      <w:r>
        <w:rPr>
          <w:rFonts w:ascii="Bookman Old Style" w:hAnsi="Bookman Old Style"/>
          <w:sz w:val="22"/>
          <w:szCs w:val="22"/>
        </w:rPr>
        <w:t>The official method of communication at UNA is UNA Portal with emphasis placed on UNA email.</w:t>
      </w:r>
    </w:p>
    <w:p w:rsidR="0011293B" w:rsidRPr="0011293B" w:rsidRDefault="0011293B" w:rsidP="0011293B">
      <w:pPr>
        <w:pStyle w:val="BodyText"/>
        <w:ind w:left="720"/>
        <w:rPr>
          <w:rFonts w:ascii="Bookman Old Style" w:hAnsi="Bookman Old Style"/>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sz w:val="22"/>
          <w:szCs w:val="22"/>
        </w:rPr>
      </w:pPr>
      <w:r w:rsidRPr="0011293B">
        <w:rPr>
          <w:rFonts w:ascii="Bookman Old Style" w:hAnsi="Bookman Old Style" w:cs="Bookman Old Style"/>
          <w:sz w:val="22"/>
          <w:szCs w:val="22"/>
        </w:rPr>
        <w:t>ACADEMIC HONESTY POLICY</w:t>
      </w:r>
    </w:p>
    <w:p w:rsidR="00343864" w:rsidRDefault="00343864">
      <w:pPr>
        <w:pStyle w:val="Heading1"/>
        <w:tabs>
          <w:tab w:val="left" w:pos="720"/>
        </w:tabs>
        <w:spacing w:before="0"/>
        <w:ind w:left="360" w:firstLine="0"/>
        <w:rPr>
          <w:rFonts w:ascii="Bookman Old Style" w:hAnsi="Bookman Old Style" w:cs="Bookman Old Style"/>
          <w:sz w:val="22"/>
          <w:szCs w:val="22"/>
        </w:rPr>
      </w:pPr>
    </w:p>
    <w:p w:rsidR="00CB5023" w:rsidRDefault="00CB5023" w:rsidP="00CB5023">
      <w:pPr>
        <w:ind w:left="576"/>
        <w:rPr>
          <w:rFonts w:ascii="Bookman Old Style" w:hAnsi="Bookman Old Style"/>
          <w:sz w:val="22"/>
          <w:szCs w:val="22"/>
        </w:rPr>
      </w:pPr>
      <w:r w:rsidRPr="00CB5023">
        <w:rPr>
          <w:rFonts w:ascii="Bookman Old Style" w:hAnsi="Bookman Old Style"/>
          <w:b/>
          <w:sz w:val="22"/>
          <w:szCs w:val="22"/>
        </w:rPr>
        <w:t xml:space="preserve">Students are expected to be honorable and observe standards of conduct appropriate </w:t>
      </w:r>
      <w:r w:rsidRPr="00CB5023">
        <w:rPr>
          <w:rFonts w:ascii="Bookman Old Style" w:hAnsi="Bookman Old Style"/>
          <w:sz w:val="22"/>
          <w:szCs w:val="22"/>
        </w:rPr>
        <w:t xml:space="preserve">to a community of scholars.  Additionally, students are expected to behave in an ethical manner.  Individuals who disregard the core values of truth and honesty bring disrespect to themselves and the University.  A university community that allows academic dishonesty will suffer harm to the reputation of students, faculty, and graduates. </w:t>
      </w:r>
    </w:p>
    <w:p w:rsidR="00CB5023" w:rsidRPr="00CB5023" w:rsidRDefault="00CB5023" w:rsidP="00CB5023">
      <w:pPr>
        <w:ind w:left="576"/>
        <w:rPr>
          <w:rFonts w:ascii="Bookman Old Style" w:hAnsi="Bookman Old Style"/>
          <w:sz w:val="22"/>
          <w:szCs w:val="22"/>
        </w:rPr>
      </w:pPr>
    </w:p>
    <w:p w:rsidR="00CB5023" w:rsidRPr="00CB5023" w:rsidRDefault="00CB5023" w:rsidP="00CB5023">
      <w:pPr>
        <w:ind w:left="576"/>
        <w:rPr>
          <w:rFonts w:ascii="Bookman Old Style" w:hAnsi="Bookman Old Style"/>
          <w:sz w:val="22"/>
          <w:szCs w:val="22"/>
        </w:rPr>
      </w:pPr>
      <w:r w:rsidRPr="00CB5023">
        <w:rPr>
          <w:rFonts w:ascii="Bookman Old Style" w:hAnsi="Bookman Old Style"/>
          <w:sz w:val="22"/>
          <w:szCs w:val="22"/>
        </w:rPr>
        <w:t>Incidents of possible student academic dishonesty will be addressed in accordance with the guidelines found at the following link:</w:t>
      </w:r>
    </w:p>
    <w:p w:rsidR="00343864" w:rsidRPr="00CB5023" w:rsidRDefault="00CB5023" w:rsidP="00CB5023">
      <w:pPr>
        <w:ind w:left="576"/>
        <w:rPr>
          <w:rStyle w:val="Hyperlink"/>
          <w:rFonts w:ascii="Bookman Old Style" w:hAnsi="Bookman Old Style" w:cs="Courier"/>
          <w:b/>
          <w:sz w:val="22"/>
          <w:szCs w:val="22"/>
        </w:rPr>
      </w:pPr>
      <w:r>
        <w:rPr>
          <w:rFonts w:ascii="Bookman Old Style" w:hAnsi="Bookman Old Style"/>
          <w:sz w:val="22"/>
          <w:szCs w:val="22"/>
        </w:rPr>
        <w:fldChar w:fldCharType="begin"/>
      </w:r>
      <w:r>
        <w:rPr>
          <w:rFonts w:ascii="Bookman Old Style" w:hAnsi="Bookman Old Style"/>
          <w:sz w:val="22"/>
          <w:szCs w:val="22"/>
        </w:rPr>
        <w:instrText xml:space="preserve"> HYPERLINK "http://www.una.edu/student-conduct/policies-and-procedures/academic-honesty.html" </w:instrText>
      </w:r>
      <w:r>
        <w:rPr>
          <w:rFonts w:ascii="Bookman Old Style" w:hAnsi="Bookman Old Style"/>
          <w:sz w:val="22"/>
          <w:szCs w:val="22"/>
        </w:rPr>
        <w:fldChar w:fldCharType="separate"/>
      </w:r>
      <w:r w:rsidRPr="00CB5023">
        <w:rPr>
          <w:rStyle w:val="Hyperlink"/>
          <w:rFonts w:ascii="Bookman Old Style" w:hAnsi="Bookman Old Style"/>
          <w:sz w:val="22"/>
          <w:szCs w:val="22"/>
        </w:rPr>
        <w:t>http://www.una.edu/student-conduct/policies-and-procedures/academic-</w:t>
      </w:r>
      <w:r w:rsidR="00343864" w:rsidRPr="00CB5023">
        <w:rPr>
          <w:rStyle w:val="Hyperlink"/>
          <w:rFonts w:ascii="Bookman Old Style" w:hAnsi="Bookman Old Style"/>
          <w:sz w:val="22"/>
          <w:szCs w:val="22"/>
        </w:rPr>
        <w:t xml:space="preserve">honesty.html  </w:t>
      </w:r>
    </w:p>
    <w:p w:rsidR="00343864" w:rsidRDefault="00CB5023">
      <w:pPr>
        <w:pStyle w:val="Heading1"/>
        <w:spacing w:before="0"/>
        <w:ind w:left="576" w:firstLine="0"/>
        <w:rPr>
          <w:rFonts w:ascii="Bookman Old Style" w:hAnsi="Bookman Old Style" w:cs="Tms Rmn"/>
          <w:b w:val="0"/>
          <w:sz w:val="22"/>
          <w:szCs w:val="22"/>
        </w:rPr>
      </w:pPr>
      <w:r>
        <w:rPr>
          <w:rFonts w:ascii="Bookman Old Style" w:hAnsi="Bookman Old Style" w:cs="Tms Rmn"/>
          <w:b w:val="0"/>
          <w:sz w:val="22"/>
          <w:szCs w:val="22"/>
        </w:rPr>
        <w:fldChar w:fldCharType="end"/>
      </w:r>
    </w:p>
    <w:p w:rsidR="0011293B" w:rsidRDefault="0011293B" w:rsidP="0011293B">
      <w:pPr>
        <w:pStyle w:val="BodyText"/>
      </w:pPr>
    </w:p>
    <w:p w:rsidR="0011293B" w:rsidRDefault="0011293B" w:rsidP="0011293B">
      <w:pPr>
        <w:pStyle w:val="Heading1"/>
        <w:numPr>
          <w:ilvl w:val="0"/>
          <w:numId w:val="2"/>
        </w:numPr>
        <w:tabs>
          <w:tab w:val="right" w:pos="576"/>
          <w:tab w:val="left" w:pos="864"/>
          <w:tab w:val="num" w:pos="1080"/>
        </w:tabs>
        <w:suppressAutoHyphens w:val="0"/>
        <w:autoSpaceDN w:val="0"/>
        <w:adjustRightInd w:val="0"/>
        <w:spacing w:before="0"/>
        <w:ind w:left="936"/>
        <w:rPr>
          <w:rFonts w:ascii="Bookman Old Style" w:hAnsi="Bookman Old Style"/>
          <w:sz w:val="22"/>
          <w:szCs w:val="22"/>
        </w:rPr>
      </w:pPr>
      <w:r>
        <w:rPr>
          <w:rFonts w:ascii="Bookman Old Style" w:hAnsi="Bookman Old Style"/>
          <w:sz w:val="22"/>
          <w:szCs w:val="22"/>
        </w:rPr>
        <w:t xml:space="preserve">  TITLE IX</w:t>
      </w:r>
    </w:p>
    <w:p w:rsidR="0011293B" w:rsidRDefault="0011293B" w:rsidP="0011293B">
      <w:pPr>
        <w:pStyle w:val="Heading1"/>
        <w:tabs>
          <w:tab w:val="num" w:pos="720"/>
        </w:tabs>
        <w:spacing w:before="0"/>
        <w:rPr>
          <w:rFonts w:ascii="Bookman Old Style" w:hAnsi="Bookman Old Style"/>
          <w:sz w:val="22"/>
          <w:szCs w:val="22"/>
        </w:rPr>
      </w:pPr>
    </w:p>
    <w:p w:rsidR="0011293B" w:rsidRPr="0011293B" w:rsidRDefault="0011293B" w:rsidP="0011293B">
      <w:pPr>
        <w:ind w:left="720"/>
        <w:rPr>
          <w:rFonts w:ascii="Bookman Old Style" w:hAnsi="Bookman Old Style"/>
          <w:color w:val="000000"/>
          <w:sz w:val="22"/>
          <w:szCs w:val="22"/>
        </w:rPr>
      </w:pPr>
      <w:r w:rsidRPr="0011293B">
        <w:rPr>
          <w:rFonts w:ascii="Bookman Old Style" w:hAnsi="Bookman Old Style"/>
          <w:bCs/>
          <w:color w:val="000000"/>
          <w:sz w:val="22"/>
          <w:szCs w:val="22"/>
        </w:rPr>
        <w:t>The University of North Alabama has an expectation of mutual respect.</w:t>
      </w:r>
      <w:r w:rsidRPr="0011293B">
        <w:rPr>
          <w:rFonts w:ascii="Bookman Old Style" w:hAnsi="Bookman Old Style"/>
          <w:b/>
          <w:bCs/>
          <w:color w:val="000000"/>
          <w:sz w:val="22"/>
          <w:szCs w:val="22"/>
        </w:rPr>
        <w:t xml:space="preserve">  </w:t>
      </w:r>
      <w:r w:rsidRPr="0011293B">
        <w:rPr>
          <w:rFonts w:ascii="Bookman Old Style" w:hAnsi="Bookman Old Style"/>
          <w:sz w:val="22"/>
          <w:szCs w:val="22"/>
        </w:rPr>
        <w:t>Students, staff, administrators, and faculty are entitled to a working environment and educational environment free of discriminatory harassment.</w:t>
      </w:r>
      <w:r w:rsidRPr="0011293B">
        <w:rPr>
          <w:rFonts w:ascii="Bookman Old Style" w:hAnsi="Bookman Old Style"/>
          <w:color w:val="000000"/>
          <w:sz w:val="22"/>
          <w:szCs w:val="22"/>
        </w:rPr>
        <w:t xml:space="preserve"> This includes sexual violence, sexual harassment, domestic and intimate partner violence, stalking, gender-based discrimination, discrimination against pregnant and parenting students, and gender-based bullying and hazing.</w:t>
      </w:r>
    </w:p>
    <w:p w:rsidR="0011293B" w:rsidRPr="0011293B" w:rsidRDefault="0011293B" w:rsidP="0011293B">
      <w:pPr>
        <w:rPr>
          <w:rFonts w:ascii="Bookman Old Style" w:hAnsi="Bookman Old Style"/>
          <w:color w:val="000000"/>
          <w:sz w:val="22"/>
          <w:szCs w:val="22"/>
        </w:rPr>
      </w:pPr>
    </w:p>
    <w:p w:rsidR="0011293B" w:rsidRPr="0011293B" w:rsidRDefault="0011293B" w:rsidP="0011293B">
      <w:pPr>
        <w:ind w:left="720"/>
        <w:rPr>
          <w:rFonts w:ascii="Bookman Old Style" w:hAnsi="Bookman Old Style"/>
          <w:b/>
          <w:sz w:val="22"/>
          <w:szCs w:val="22"/>
        </w:rPr>
      </w:pPr>
      <w:r w:rsidRPr="0011293B">
        <w:rPr>
          <w:rFonts w:ascii="Bookman Old Style" w:hAnsi="Bookman Old Style"/>
          <w:b/>
          <w:bCs/>
          <w:color w:val="000000"/>
          <w:sz w:val="22"/>
          <w:szCs w:val="22"/>
        </w:rPr>
        <w:t xml:space="preserve">Faculty and staff are required by federal law to report any observations of harassment (including online harassment) as well as any notice given by students or colleagues of any of the behaviors noted above. </w:t>
      </w:r>
      <w:r w:rsidRPr="0011293B">
        <w:rPr>
          <w:rFonts w:ascii="Bookman Old Style" w:hAnsi="Bookman Old Style"/>
          <w:b/>
          <w:color w:val="000000"/>
          <w:sz w:val="22"/>
          <w:szCs w:val="22"/>
        </w:rPr>
        <w:t xml:space="preserve">Retaliation against any person who reports discrimination or harassment is also prohibited. UNA’s policies and regulations covering discrimination and harassment may be accessed at </w:t>
      </w:r>
      <w:hyperlink r:id="rId8" w:history="1">
        <w:r w:rsidRPr="0011293B">
          <w:rPr>
            <w:rStyle w:val="Hyperlink"/>
            <w:rFonts w:ascii="Bookman Old Style" w:hAnsi="Bookman Old Style"/>
            <w:b/>
            <w:sz w:val="22"/>
            <w:szCs w:val="22"/>
          </w:rPr>
          <w:t>www.una.edu/titleix</w:t>
        </w:r>
      </w:hyperlink>
      <w:r w:rsidRPr="0011293B">
        <w:rPr>
          <w:rFonts w:ascii="Bookman Old Style" w:hAnsi="Bookman Old Style"/>
          <w:b/>
          <w:sz w:val="22"/>
          <w:szCs w:val="22"/>
        </w:rPr>
        <w:t>.  If you have experienced or observed discrimination or harassment, confidential reporting resources can be found on the website or you may make a formal complaint by contacting the Title IX Coordinator at 256-765-4223.</w:t>
      </w:r>
    </w:p>
    <w:p w:rsidR="0011293B" w:rsidRPr="0011293B" w:rsidRDefault="0011293B" w:rsidP="0011293B">
      <w:pPr>
        <w:pStyle w:val="BodyText"/>
      </w:pPr>
    </w:p>
    <w:p w:rsidR="0011293B" w:rsidRPr="0011293B" w:rsidRDefault="0011293B" w:rsidP="0011293B">
      <w:pPr>
        <w:pStyle w:val="Heading1"/>
        <w:spacing w:before="0"/>
        <w:ind w:left="576" w:firstLine="0"/>
        <w:rPr>
          <w:rFonts w:ascii="Bookman Old Style" w:hAnsi="Bookman Old Style" w:cs="Bookman Old Style"/>
          <w:b w:val="0"/>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sz w:val="22"/>
          <w:szCs w:val="22"/>
        </w:rPr>
      </w:pPr>
      <w:r w:rsidRPr="0011293B">
        <w:rPr>
          <w:rFonts w:ascii="Bookman Old Style" w:hAnsi="Bookman Old Style" w:cs="Bookman Old Style"/>
          <w:sz w:val="22"/>
          <w:szCs w:val="22"/>
        </w:rPr>
        <w:t>ATTENDANCE POLICY</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CB5023" w:rsidRDefault="00CB5023" w:rsidP="0011293B">
      <w:pPr>
        <w:ind w:left="720"/>
        <w:rPr>
          <w:rFonts w:ascii="Bookman Old Style" w:hAnsi="Bookman Old Style"/>
          <w:sz w:val="22"/>
          <w:szCs w:val="22"/>
        </w:rPr>
      </w:pPr>
      <w:r w:rsidRPr="0011293B">
        <w:rPr>
          <w:rFonts w:ascii="Bookman Old Style" w:hAnsi="Bookman Old Style"/>
          <w:sz w:val="22"/>
          <w:szCs w:val="22"/>
        </w:rPr>
        <w:t>Regular and punctual daily attendance at all classe</w:t>
      </w:r>
      <w:r w:rsidR="0011293B" w:rsidRPr="0011293B">
        <w:rPr>
          <w:rFonts w:ascii="Bookman Old Style" w:hAnsi="Bookman Old Style"/>
          <w:sz w:val="22"/>
          <w:szCs w:val="22"/>
        </w:rPr>
        <w:t xml:space="preserve">s is expected of all students. </w:t>
      </w:r>
      <w:r w:rsidRPr="0011293B">
        <w:rPr>
          <w:rFonts w:ascii="Bookman Old Style" w:hAnsi="Bookman Old Style"/>
          <w:sz w:val="22"/>
          <w:szCs w:val="22"/>
        </w:rPr>
        <w:t>Whenever a student’s cumulative absences for any reason – excused or unexcused – exceed the equivalent of three weeks of scheduled classes, no credit may be earned for the course.  The student will either withdraw from the course or receive an F for the course grade.  Any exceptions to this policy will be in accordan</w:t>
      </w:r>
      <w:r w:rsidR="0011293B">
        <w:rPr>
          <w:rFonts w:ascii="Bookman Old Style" w:hAnsi="Bookman Old Style"/>
          <w:sz w:val="22"/>
          <w:szCs w:val="22"/>
        </w:rPr>
        <w:t>ce with the University policy.</w:t>
      </w:r>
    </w:p>
    <w:p w:rsidR="0011293B" w:rsidRDefault="0011293B" w:rsidP="0011293B">
      <w:pPr>
        <w:ind w:left="720"/>
      </w:pPr>
    </w:p>
    <w:p w:rsidR="00CB5023" w:rsidRPr="00CB5023" w:rsidRDefault="00CB5023" w:rsidP="00CB5023">
      <w:pPr>
        <w:pStyle w:val="BodyText"/>
      </w:pPr>
    </w:p>
    <w:p w:rsidR="00343864" w:rsidRPr="00CB5023" w:rsidRDefault="00343864" w:rsidP="00CB5023">
      <w:pPr>
        <w:pStyle w:val="Heading1"/>
        <w:numPr>
          <w:ilvl w:val="0"/>
          <w:numId w:val="2"/>
        </w:numPr>
        <w:tabs>
          <w:tab w:val="left" w:pos="720"/>
        </w:tabs>
        <w:spacing w:before="0"/>
        <w:ind w:left="720"/>
        <w:rPr>
          <w:rFonts w:ascii="Bookman Old Style" w:hAnsi="Bookman Old Style" w:cs="Bookman Old Style"/>
          <w:sz w:val="22"/>
          <w:szCs w:val="22"/>
        </w:rPr>
      </w:pPr>
      <w:r w:rsidRPr="00CB5023">
        <w:rPr>
          <w:rFonts w:ascii="Bookman Old Style" w:hAnsi="Bookman Old Style" w:cs="Bookman Old Style"/>
          <w:sz w:val="22"/>
          <w:szCs w:val="22"/>
        </w:rPr>
        <w:t>*FINAL EXAM</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 xml:space="preserve">Include date, time, and location. </w:t>
      </w: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Be sure to state that the final exam is COMPREHENSIVE.</w:t>
      </w:r>
    </w:p>
    <w:p w:rsidR="00343864" w:rsidRDefault="00343864">
      <w:pPr>
        <w:pStyle w:val="Heading1"/>
        <w:spacing w:before="0"/>
        <w:ind w:left="576" w:firstLine="0"/>
        <w:rPr>
          <w:rFonts w:ascii="Bookman Old Style" w:hAnsi="Bookman Old Style" w:cs="Bookman Old Style"/>
          <w:sz w:val="22"/>
          <w:szCs w:val="22"/>
        </w:rPr>
      </w:pPr>
      <w:r>
        <w:rPr>
          <w:rFonts w:ascii="Bookman Old Style" w:hAnsi="Bookman Old Style" w:cs="Bookman Old Style"/>
          <w:b w:val="0"/>
          <w:sz w:val="22"/>
          <w:szCs w:val="22"/>
        </w:rPr>
        <w:t>The departmental exam will count 25% of the final grade.</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GRADING SCALE</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jc w:val="both"/>
        <w:rPr>
          <w:rFonts w:ascii="Bookman Old Style" w:hAnsi="Bookman Old Style" w:cs="Bookman Old Style"/>
          <w:b w:val="0"/>
          <w:sz w:val="22"/>
          <w:szCs w:val="22"/>
        </w:rPr>
      </w:pPr>
      <w:r>
        <w:rPr>
          <w:rFonts w:ascii="Bookman Old Style" w:hAnsi="Bookman Old Style" w:cs="Bookman Old Style"/>
          <w:b w:val="0"/>
          <w:sz w:val="22"/>
          <w:szCs w:val="22"/>
        </w:rPr>
        <w:t>Grades will be assigned according to the following scale:</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sz w:val="22"/>
          <w:szCs w:val="22"/>
        </w:rPr>
      </w:pPr>
      <w:r>
        <w:rPr>
          <w:rFonts w:ascii="Bookman Old Style" w:hAnsi="Bookman Old Style" w:cs="Bookman Old Style"/>
          <w:b w:val="0"/>
          <w:sz w:val="22"/>
          <w:szCs w:val="22"/>
        </w:rPr>
        <w:lastRenderedPageBreak/>
        <w:t>A</w:t>
      </w:r>
      <w:r>
        <w:rPr>
          <w:rFonts w:ascii="Bookman Old Style" w:hAnsi="Bookman Old Style" w:cs="Bookman Old Style"/>
          <w:b w:val="0"/>
          <w:sz w:val="22"/>
          <w:szCs w:val="22"/>
        </w:rPr>
        <w:tab/>
        <w:t>90% – 100%</w:t>
      </w:r>
      <w:r>
        <w:rPr>
          <w:rFonts w:ascii="Bookman Old Style" w:hAnsi="Bookman Old Style" w:cs="Bookman Old Style"/>
          <w:b w:val="0"/>
          <w:sz w:val="22"/>
          <w:szCs w:val="22"/>
        </w:rPr>
        <w:tab/>
      </w:r>
      <w:r>
        <w:rPr>
          <w:rFonts w:ascii="Bookman Old Style" w:hAnsi="Bookman Old Style" w:cs="Bookman Old Style"/>
          <w:b w:val="0"/>
          <w:sz w:val="22"/>
          <w:szCs w:val="22"/>
        </w:rPr>
        <w:tab/>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B</w:t>
      </w:r>
      <w:r>
        <w:rPr>
          <w:rFonts w:ascii="Bookman Old Style" w:hAnsi="Bookman Old Style" w:cs="Bookman Old Style"/>
          <w:sz w:val="22"/>
          <w:szCs w:val="22"/>
        </w:rPr>
        <w:tab/>
        <w:t>80% – 89%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C</w:t>
      </w:r>
      <w:r>
        <w:rPr>
          <w:rFonts w:ascii="Bookman Old Style" w:hAnsi="Bookman Old Style" w:cs="Bookman Old Style"/>
          <w:sz w:val="22"/>
          <w:szCs w:val="22"/>
        </w:rPr>
        <w:tab/>
        <w:t>70% – 79%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D</w:t>
      </w:r>
      <w:r>
        <w:rPr>
          <w:rFonts w:ascii="Bookman Old Style" w:hAnsi="Bookman Old Style" w:cs="Bookman Old Style"/>
          <w:sz w:val="22"/>
          <w:szCs w:val="22"/>
        </w:rPr>
        <w:tab/>
        <w:t>60% – 69%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F</w:t>
      </w:r>
      <w:r>
        <w:rPr>
          <w:rFonts w:ascii="Bookman Old Style" w:hAnsi="Bookman Old Style" w:cs="Bookman Old Style"/>
          <w:sz w:val="22"/>
          <w:szCs w:val="22"/>
        </w:rPr>
        <w:tab/>
      </w:r>
      <w:r>
        <w:rPr>
          <w:rFonts w:ascii="Bookman Old Style" w:hAnsi="Bookman Old Style" w:cs="Bookman Old Style"/>
          <w:sz w:val="22"/>
          <w:szCs w:val="22"/>
        </w:rPr>
        <w:tab/>
        <w:t>Below 60%</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*GRADING PLAN</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jc w:val="both"/>
        <w:rPr>
          <w:rFonts w:ascii="Bookman Old Style" w:hAnsi="Bookman Old Style" w:cs="Bookman Old Style"/>
          <w:b w:val="0"/>
          <w:sz w:val="22"/>
          <w:szCs w:val="22"/>
        </w:rPr>
      </w:pPr>
      <w:r>
        <w:rPr>
          <w:rFonts w:ascii="Bookman Old Style" w:hAnsi="Bookman Old Style" w:cs="Bookman Old Style"/>
          <w:b w:val="0"/>
          <w:sz w:val="22"/>
          <w:szCs w:val="22"/>
        </w:rPr>
        <w:t>Include information on the number and type of evaluation methods (exams, quizzes, labs, homework, papers, etc.) with point or percentage values for each.</w:t>
      </w:r>
    </w:p>
    <w:p w:rsidR="00343864" w:rsidRDefault="00343864">
      <w:pPr>
        <w:pStyle w:val="Heading1"/>
        <w:spacing w:before="0"/>
        <w:ind w:left="576" w:firstLine="0"/>
        <w:jc w:val="both"/>
        <w:rPr>
          <w:rFonts w:ascii="Bookman Old Style" w:hAnsi="Bookman Old Style" w:cs="Bookman Old Style"/>
          <w:b w:val="0"/>
          <w:sz w:val="22"/>
          <w:szCs w:val="22"/>
        </w:rPr>
      </w:pPr>
    </w:p>
    <w:p w:rsidR="00343864" w:rsidRDefault="00343864">
      <w:pPr>
        <w:pStyle w:val="Heading1"/>
        <w:tabs>
          <w:tab w:val="left" w:pos="720"/>
        </w:tabs>
        <w:spacing w:before="0"/>
        <w:rPr>
          <w:rFonts w:ascii="Bookman Old Style" w:hAnsi="Bookman Old Style" w:cs="Bookman Old Style"/>
          <w:sz w:val="22"/>
          <w:szCs w:val="22"/>
        </w:rPr>
      </w:pPr>
    </w:p>
    <w:p w:rsidR="00343864" w:rsidRDefault="00343864">
      <w:pPr>
        <w:pStyle w:val="Heading1"/>
        <w:numPr>
          <w:ilvl w:val="0"/>
          <w:numId w:val="2"/>
        </w:numPr>
        <w:tabs>
          <w:tab w:val="left" w:pos="720"/>
        </w:tabs>
        <w:spacing w:before="0"/>
        <w:ind w:left="720"/>
      </w:pPr>
      <w:r>
        <w:rPr>
          <w:rFonts w:ascii="Bookman Old Style" w:hAnsi="Bookman Old Style" w:cs="Bookman Old Style"/>
          <w:sz w:val="22"/>
          <w:szCs w:val="22"/>
        </w:rPr>
        <w:t>*GENERAL COMMENTS BY INSTRUCTOR</w:t>
      </w:r>
    </w:p>
    <w:p w:rsidR="00343864" w:rsidRDefault="00343864"/>
    <w:sectPr w:rsidR="00343864" w:rsidSect="00CB5023">
      <w:foot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EA0" w:rsidRDefault="006D5EA0">
      <w:r>
        <w:separator/>
      </w:r>
    </w:p>
  </w:endnote>
  <w:endnote w:type="continuationSeparator" w:id="0">
    <w:p w:rsidR="006D5EA0" w:rsidRDefault="006D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023" w:rsidRDefault="00CB5023">
    <w:pPr>
      <w:pStyle w:val="Footer"/>
    </w:pPr>
  </w:p>
  <w:p w:rsidR="00343864" w:rsidRDefault="00343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EA0" w:rsidRDefault="006D5EA0">
      <w:r>
        <w:separator/>
      </w:r>
    </w:p>
  </w:footnote>
  <w:footnote w:type="continuationSeparator" w:id="0">
    <w:p w:rsidR="006D5EA0" w:rsidRDefault="006D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right"/>
      <w:pPr>
        <w:tabs>
          <w:tab w:val="num" w:pos="576"/>
        </w:tabs>
        <w:ind w:left="576" w:hanging="360"/>
      </w:pPr>
      <w:rPr>
        <w:rFonts w:ascii="Bookman Old Style" w:hAnsi="Bookman Old Style" w:cs="Bookman Old Style"/>
        <w:b/>
        <w:sz w:val="24"/>
        <w:szCs w:val="22"/>
      </w:rPr>
    </w:lvl>
  </w:abstractNum>
  <w:abstractNum w:abstractNumId="2" w15:restartNumberingAfterBreak="0">
    <w:nsid w:val="7D614FED"/>
    <w:multiLevelType w:val="hybridMultilevel"/>
    <w:tmpl w:val="EDBE3730"/>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023"/>
    <w:rsid w:val="0011293B"/>
    <w:rsid w:val="00343864"/>
    <w:rsid w:val="006D5EA0"/>
    <w:rsid w:val="0078643F"/>
    <w:rsid w:val="00AF53D5"/>
    <w:rsid w:val="00CB5023"/>
    <w:rsid w:val="00CB50D6"/>
    <w:rsid w:val="00E6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462C0D"/>
  <w15:docId w15:val="{30F92E0A-C972-4BCE-AB42-0EF0FCE3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pPr>
    <w:rPr>
      <w:rFonts w:ascii="Tms Rmn" w:hAnsi="Tms Rmn" w:cs="Tms Rmn"/>
      <w:lang w:eastAsia="zh-CN"/>
    </w:rPr>
  </w:style>
  <w:style w:type="paragraph" w:styleId="Heading1">
    <w:name w:val="heading 1"/>
    <w:basedOn w:val="Normal"/>
    <w:next w:val="BodyText"/>
    <w:qFormat/>
    <w:pPr>
      <w:numPr>
        <w:numId w:val="1"/>
      </w:numPr>
      <w:spacing w:before="240"/>
      <w:outlineLvl w:val="0"/>
    </w:pPr>
    <w:rPr>
      <w:rFonts w:ascii="Courier" w:hAnsi="Courier" w:cs="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sz w:val="24"/>
      <w:szCs w:val="22"/>
    </w:rPr>
  </w:style>
  <w:style w:type="character" w:customStyle="1" w:styleId="DefaultParagraphFont1">
    <w:name w:val="Default Paragraph Font1"/>
  </w:style>
  <w:style w:type="character" w:customStyle="1" w:styleId="TitleChar">
    <w:name w:val="Title Char"/>
    <w:rPr>
      <w:rFonts w:ascii="Bookman Old Style" w:eastAsia="Times New Roman" w:hAnsi="Bookman Old Style" w:cs="Times New Roman"/>
      <w:b/>
      <w:sz w:val="28"/>
      <w:szCs w:val="20"/>
    </w:rPr>
  </w:style>
  <w:style w:type="character" w:customStyle="1" w:styleId="Heading1Char">
    <w:name w:val="Heading 1 Char"/>
    <w:rPr>
      <w:rFonts w:ascii="Courier" w:eastAsia="Times New Roman" w:hAnsi="Courier" w:cs="Times New Roman"/>
      <w:b/>
      <w:sz w:val="24"/>
      <w:szCs w:val="20"/>
    </w:rPr>
  </w:style>
  <w:style w:type="character" w:customStyle="1" w:styleId="HeaderChar">
    <w:name w:val="Header Char"/>
    <w:rPr>
      <w:rFonts w:ascii="Tms Rmn" w:eastAsia="Times New Roman" w:hAnsi="Tms Rmn" w:cs="Times New Roman"/>
      <w:sz w:val="20"/>
      <w:szCs w:val="20"/>
    </w:rPr>
  </w:style>
  <w:style w:type="character" w:customStyle="1" w:styleId="FooterChar">
    <w:name w:val="Footer Char"/>
    <w:uiPriority w:val="99"/>
    <w:rPr>
      <w:rFonts w:ascii="Tms Rmn" w:eastAsia="Times New Roman" w:hAnsi="Tms Rmn" w:cs="Times New Roman"/>
      <w:sz w:val="20"/>
      <w:szCs w:val="20"/>
    </w:rPr>
  </w:style>
  <w:style w:type="character" w:customStyle="1" w:styleId="BalloonTextChar">
    <w:name w:val="Balloon Text Char"/>
    <w:rPr>
      <w:rFonts w:ascii="Tahoma" w:eastAsia="Times New Roman" w:hAnsi="Tahoma" w:cs="Tahoma"/>
      <w:sz w:val="16"/>
      <w:szCs w:val="16"/>
    </w:rPr>
  </w:style>
  <w:style w:type="paragraph" w:customStyle="1" w:styleId="Heading">
    <w:name w:val="Heading"/>
    <w:basedOn w:val="Normal"/>
    <w:next w:val="BodyText"/>
    <w:pPr>
      <w:jc w:val="center"/>
    </w:pPr>
    <w:rPr>
      <w:rFonts w:ascii="Bookman Old Style" w:hAnsi="Bookman Old Style" w:cs="Bookman Old Style"/>
      <w:b/>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ext2">
    <w:name w:val="text 2"/>
    <w:basedOn w:val="Normal"/>
    <w:pPr>
      <w:ind w:left="1440"/>
      <w:jc w:val="both"/>
    </w:pPr>
    <w:rPr>
      <w:rFonts w:ascii="Courier" w:hAnsi="Courier" w:cs="Courier"/>
      <w:sz w:val="24"/>
    </w:rPr>
  </w:style>
  <w:style w:type="paragraph" w:customStyle="1" w:styleId="text1">
    <w:name w:val="text 1"/>
    <w:basedOn w:val="text2"/>
    <w:pPr>
      <w:ind w:left="864"/>
    </w:pPr>
  </w:style>
  <w:style w:type="paragraph" w:styleId="Header">
    <w:name w:val="header"/>
    <w:basedOn w:val="Normal"/>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CB5023"/>
    <w:rPr>
      <w:color w:val="0000FF"/>
      <w:u w:val="single"/>
    </w:rPr>
  </w:style>
  <w:style w:type="character" w:styleId="FollowedHyperlink">
    <w:name w:val="FollowedHyperlink"/>
    <w:basedOn w:val="DefaultParagraphFont"/>
    <w:uiPriority w:val="99"/>
    <w:semiHidden/>
    <w:unhideWhenUsed/>
    <w:rsid w:val="0011293B"/>
    <w:rPr>
      <w:color w:val="954F72" w:themeColor="followedHyperlink"/>
      <w:u w:val="single"/>
    </w:rPr>
  </w:style>
  <w:style w:type="paragraph" w:styleId="NormalWeb">
    <w:name w:val="Normal (Web)"/>
    <w:basedOn w:val="Normal"/>
    <w:uiPriority w:val="99"/>
    <w:semiHidden/>
    <w:unhideWhenUsed/>
    <w:rsid w:val="00CB50D6"/>
    <w:pPr>
      <w:suppressAutoHyphens w:val="0"/>
      <w:overflowPunct/>
      <w:autoSpaceDE/>
      <w:spacing w:before="100" w:beforeAutospacing="1" w:after="100" w:afterAutospacing="1"/>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1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titlei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Fuller, Madalyn I</cp:lastModifiedBy>
  <cp:revision>3</cp:revision>
  <cp:lastPrinted>2012-09-10T17:02:00Z</cp:lastPrinted>
  <dcterms:created xsi:type="dcterms:W3CDTF">2016-08-22T13:28:00Z</dcterms:created>
  <dcterms:modified xsi:type="dcterms:W3CDTF">2024-11-13T20:05:00Z</dcterms:modified>
</cp:coreProperties>
</file>