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79B7" w14:textId="739E5AA5" w:rsidR="00C74DEC" w:rsidRPr="006B11AC" w:rsidRDefault="00AE0349" w:rsidP="005A30F2">
      <w:pPr>
        <w:jc w:val="center"/>
        <w:rPr>
          <w:b/>
          <w:sz w:val="28"/>
        </w:rPr>
      </w:pPr>
      <w:r>
        <w:rPr>
          <w:b/>
          <w:sz w:val="28"/>
        </w:rPr>
        <w:t>Minutes</w:t>
      </w:r>
    </w:p>
    <w:p w14:paraId="1789285E" w14:textId="77777777" w:rsidR="005A30F2" w:rsidRPr="006B11AC" w:rsidRDefault="005A30F2" w:rsidP="005A30F2">
      <w:pPr>
        <w:jc w:val="center"/>
        <w:rPr>
          <w:b/>
          <w:sz w:val="28"/>
        </w:rPr>
      </w:pPr>
      <w:r w:rsidRPr="006B11AC">
        <w:rPr>
          <w:b/>
          <w:sz w:val="28"/>
        </w:rPr>
        <w:t>Counselor Education Advisory Council</w:t>
      </w:r>
      <w:r w:rsidR="006B11AC">
        <w:rPr>
          <w:b/>
          <w:sz w:val="28"/>
        </w:rPr>
        <w:t xml:space="preserve"> Meeting</w:t>
      </w:r>
    </w:p>
    <w:p w14:paraId="03DE4B2F" w14:textId="094B8E3B" w:rsidR="005A30F2" w:rsidRDefault="00844F4B" w:rsidP="005A30F2">
      <w:pPr>
        <w:jc w:val="center"/>
        <w:rPr>
          <w:b/>
          <w:sz w:val="28"/>
        </w:rPr>
      </w:pPr>
      <w:r>
        <w:rPr>
          <w:b/>
          <w:sz w:val="28"/>
        </w:rPr>
        <w:t>Thursday, December 2, 2022</w:t>
      </w:r>
    </w:p>
    <w:p w14:paraId="41AC2B15" w14:textId="09C47700" w:rsidR="00135BF1" w:rsidRPr="006B11AC" w:rsidRDefault="00135BF1" w:rsidP="005A30F2">
      <w:pPr>
        <w:jc w:val="center"/>
        <w:rPr>
          <w:sz w:val="28"/>
        </w:rPr>
      </w:pPr>
      <w:r>
        <w:rPr>
          <w:b/>
          <w:sz w:val="28"/>
        </w:rPr>
        <w:t>4:</w:t>
      </w:r>
      <w:r w:rsidR="00844F4B">
        <w:rPr>
          <w:b/>
          <w:sz w:val="28"/>
        </w:rPr>
        <w:t>00</w:t>
      </w:r>
      <w:r>
        <w:rPr>
          <w:b/>
          <w:sz w:val="28"/>
        </w:rPr>
        <w:t xml:space="preserve"> to 5:</w:t>
      </w:r>
      <w:r w:rsidR="00844F4B">
        <w:rPr>
          <w:b/>
          <w:sz w:val="28"/>
        </w:rPr>
        <w:t>15</w:t>
      </w:r>
      <w:r>
        <w:rPr>
          <w:b/>
          <w:sz w:val="28"/>
        </w:rPr>
        <w:t xml:space="preserve"> pm</w:t>
      </w:r>
    </w:p>
    <w:p w14:paraId="01F703EC" w14:textId="77777777" w:rsidR="005A30F2" w:rsidRPr="006B11AC" w:rsidRDefault="005A30F2" w:rsidP="006B11AC"/>
    <w:p w14:paraId="7C5E30E6" w14:textId="5953B816" w:rsidR="0049564E" w:rsidRDefault="006B11AC" w:rsidP="00CB59FC">
      <w:pPr>
        <w:pStyle w:val="ListParagraph"/>
        <w:numPr>
          <w:ilvl w:val="0"/>
          <w:numId w:val="4"/>
        </w:numPr>
      </w:pPr>
      <w:r w:rsidRPr="006B11AC">
        <w:t>Welcome</w:t>
      </w:r>
      <w:r w:rsidR="00AA62A4">
        <w:t xml:space="preserve"> and Introductions</w:t>
      </w:r>
      <w:r w:rsidR="00AD42CC">
        <w:t xml:space="preserve"> </w:t>
      </w:r>
      <w:r w:rsidR="00B96D95">
        <w:t>–</w:t>
      </w:r>
      <w:r w:rsidR="005B3EC5">
        <w:t xml:space="preserve">Barbara Valente, Abby </w:t>
      </w:r>
      <w:proofErr w:type="gramStart"/>
      <w:r w:rsidR="005B3EC5">
        <w:t xml:space="preserve">Gorbatoff, </w:t>
      </w:r>
      <w:r w:rsidR="00E43CC9">
        <w:t xml:space="preserve"> Sadie</w:t>
      </w:r>
      <w:proofErr w:type="gramEnd"/>
      <w:r w:rsidR="00E43CC9">
        <w:t xml:space="preserve"> Sturdivant, </w:t>
      </w:r>
      <w:r w:rsidR="00B96D95">
        <w:t xml:space="preserve">Deidre Nelson, </w:t>
      </w:r>
      <w:r w:rsidR="00844F4B">
        <w:t xml:space="preserve">Tennille </w:t>
      </w:r>
      <w:proofErr w:type="spellStart"/>
      <w:r w:rsidR="00844F4B">
        <w:t>Sullvian</w:t>
      </w:r>
      <w:proofErr w:type="spellEnd"/>
      <w:r w:rsidR="00E43CC9">
        <w:t>,</w:t>
      </w:r>
      <w:r w:rsidR="00844F4B">
        <w:t xml:space="preserve"> Jeffrey Brothers, Ken Delano,</w:t>
      </w:r>
      <w:r w:rsidR="00B96D95">
        <w:t xml:space="preserve"> Dr. Quinn Pearson, Dr. Amy Davis, </w:t>
      </w:r>
      <w:r w:rsidR="00844F4B">
        <w:t xml:space="preserve">Dr. Chris DaSambiagio-Moore, </w:t>
      </w:r>
      <w:r w:rsidR="00757367">
        <w:t>Dr. Kevin Stoltz</w:t>
      </w:r>
      <w:r w:rsidR="00844F4B">
        <w:t xml:space="preserve"> (late</w:t>
      </w:r>
      <w:r w:rsidR="00F44EA1">
        <w:t xml:space="preserve"> due to scheduling overlap</w:t>
      </w:r>
      <w:r w:rsidR="00844F4B">
        <w:t xml:space="preserve">). </w:t>
      </w:r>
      <w:r w:rsidR="009C7BB1">
        <w:t xml:space="preserve"> </w:t>
      </w:r>
    </w:p>
    <w:p w14:paraId="4486E24A" w14:textId="77777777" w:rsidR="0049564E" w:rsidRDefault="0049564E" w:rsidP="00CB59FC">
      <w:pPr>
        <w:pStyle w:val="ListParagraph"/>
        <w:ind w:left="1080" w:firstLine="60"/>
      </w:pPr>
    </w:p>
    <w:p w14:paraId="05A40FAC" w14:textId="7D9A2629" w:rsidR="006B11AC" w:rsidRDefault="00DD5401" w:rsidP="00CB59FC">
      <w:pPr>
        <w:pStyle w:val="ListParagraph"/>
        <w:numPr>
          <w:ilvl w:val="0"/>
          <w:numId w:val="4"/>
        </w:numPr>
      </w:pPr>
      <w:r>
        <w:t>R</w:t>
      </w:r>
      <w:r w:rsidR="006B11AC" w:rsidRPr="006B11AC">
        <w:t xml:space="preserve">eview </w:t>
      </w:r>
      <w:r>
        <w:t xml:space="preserve">and </w:t>
      </w:r>
      <w:r w:rsidR="003D23E3">
        <w:t>A</w:t>
      </w:r>
      <w:r>
        <w:t xml:space="preserve">pproval </w:t>
      </w:r>
      <w:r w:rsidR="006B11AC" w:rsidRPr="006B11AC">
        <w:t xml:space="preserve">of the </w:t>
      </w:r>
      <w:r w:rsidR="003D23E3">
        <w:t>M</w:t>
      </w:r>
      <w:r w:rsidR="006B11AC" w:rsidRPr="006B11AC">
        <w:t xml:space="preserve">inutes from the </w:t>
      </w:r>
      <w:r w:rsidR="00844F4B">
        <w:t>April 22, 2021</w:t>
      </w:r>
      <w:r w:rsidR="006B11AC" w:rsidRPr="006B11AC">
        <w:t xml:space="preserve"> Advisory Council Meeting </w:t>
      </w:r>
      <w:r w:rsidR="00B96D95">
        <w:t xml:space="preserve">– </w:t>
      </w:r>
      <w:r w:rsidR="00844F4B">
        <w:t>Deidre Nelson made a motion to approve the minutes</w:t>
      </w:r>
      <w:r w:rsidR="00B96D95">
        <w:t xml:space="preserve">, </w:t>
      </w:r>
      <w:r w:rsidR="00844F4B">
        <w:t>Barbara Valente</w:t>
      </w:r>
      <w:r w:rsidR="00E43CC9">
        <w:t xml:space="preserve"> </w:t>
      </w:r>
      <w:r w:rsidR="00AE0349">
        <w:t>second</w:t>
      </w:r>
      <w:r w:rsidR="009C7BB1">
        <w:t>ed the</w:t>
      </w:r>
      <w:r w:rsidR="00AE0349">
        <w:t xml:space="preserve"> motion, and the minutes were approved </w:t>
      </w:r>
      <w:r w:rsidR="007A0FBA">
        <w:t>unanimously</w:t>
      </w:r>
      <w:r w:rsidR="00AE0349">
        <w:t>.</w:t>
      </w:r>
    </w:p>
    <w:p w14:paraId="01F9E459" w14:textId="77777777" w:rsidR="003D23E3" w:rsidRDefault="003D23E3" w:rsidP="003D23E3">
      <w:pPr>
        <w:pStyle w:val="ListParagraph"/>
      </w:pPr>
    </w:p>
    <w:p w14:paraId="3FACE8E4" w14:textId="195BAB0A" w:rsidR="00844F4B" w:rsidRDefault="00577BE9" w:rsidP="00500114">
      <w:pPr>
        <w:pStyle w:val="ListParagraph"/>
        <w:numPr>
          <w:ilvl w:val="0"/>
          <w:numId w:val="4"/>
        </w:numPr>
      </w:pPr>
      <w:r>
        <w:t xml:space="preserve">CACREP </w:t>
      </w:r>
      <w:r w:rsidR="00A008E8">
        <w:t>2016 Standards</w:t>
      </w:r>
      <w:r>
        <w:t xml:space="preserve"> </w:t>
      </w:r>
      <w:r w:rsidR="00C76102">
        <w:t>–</w:t>
      </w:r>
      <w:r w:rsidR="006864E6">
        <w:t xml:space="preserve"> </w:t>
      </w:r>
      <w:r w:rsidR="00844F4B">
        <w:t xml:space="preserve">Dr. Quinn Pearson reported that faculty were beginning the transition to the 2016 </w:t>
      </w:r>
      <w:r w:rsidR="009345F7">
        <w:t>standards.</w:t>
      </w:r>
      <w:r w:rsidR="00A008E8">
        <w:t xml:space="preserve"> </w:t>
      </w:r>
      <w:r w:rsidR="00844F4B">
        <w:t>Proposed program objectives that align with the CACREP core curriculum standards</w:t>
      </w:r>
      <w:r w:rsidR="008E3FE3">
        <w:t xml:space="preserve"> and specialty</w:t>
      </w:r>
      <w:r w:rsidR="00026CC7">
        <w:t>-area</w:t>
      </w:r>
      <w:r w:rsidR="008E3FE3">
        <w:t xml:space="preserve"> standards (clinical mental health and school counseling) and </w:t>
      </w:r>
      <w:r w:rsidR="00F44EA1">
        <w:t xml:space="preserve">proposed descriptions of </w:t>
      </w:r>
      <w:r w:rsidR="008E3FE3">
        <w:t>professional dispositions</w:t>
      </w:r>
      <w:r w:rsidR="00844F4B">
        <w:t xml:space="preserve"> were reviewed, and feedback was solicited from the advisory council.</w:t>
      </w:r>
      <w:r w:rsidR="00A008E8">
        <w:t xml:space="preserve"> Ken Delano asked for clarification regarding “contextual dimensions,” which were explained in more detail based on the outlined criteria by CACREP. Proposed program objectives received positive feedback from Council members, and approval</w:t>
      </w:r>
      <w:r w:rsidR="0008167F">
        <w:t>s</w:t>
      </w:r>
      <w:r w:rsidR="00A008E8">
        <w:t xml:space="preserve"> </w:t>
      </w:r>
      <w:r w:rsidR="00F44EA1">
        <w:t xml:space="preserve">were </w:t>
      </w:r>
      <w:r w:rsidR="00A008E8">
        <w:t xml:space="preserve">unanimous. </w:t>
      </w:r>
      <w:r w:rsidR="00BE47A8">
        <w:br/>
      </w:r>
      <w:r w:rsidR="00BE47A8">
        <w:br/>
      </w:r>
      <w:r w:rsidR="004C6CD0">
        <w:t xml:space="preserve">The Professional Dispositions </w:t>
      </w:r>
      <w:r w:rsidR="00CD2408">
        <w:t xml:space="preserve">Competency Assessment (PDCA-R) was also reviewed as the proposed instrument of choice for the department regarding student dispositions. </w:t>
      </w:r>
      <w:r w:rsidR="009912E2">
        <w:t xml:space="preserve">Dr. Pearson </w:t>
      </w:r>
      <w:r w:rsidR="00BE47A8">
        <w:t>explained</w:t>
      </w:r>
      <w:r w:rsidR="009912E2">
        <w:t xml:space="preserve"> that the instrument would be used at various points </w:t>
      </w:r>
      <w:r w:rsidR="00BE47A8">
        <w:t xml:space="preserve">throughout a students’ program of study by students, faculty, and site supervisors. </w:t>
      </w:r>
      <w:r w:rsidR="00CD2408">
        <w:t>The PDCA-R received positive remarks from Council members</w:t>
      </w:r>
      <w:r w:rsidR="009345F7">
        <w:t>.</w:t>
      </w:r>
      <w:r w:rsidR="00BE47A8">
        <w:t xml:space="preserve"> </w:t>
      </w:r>
      <w:r w:rsidR="00CD2408">
        <w:t>Abby Gorbatoff vocalized support from a student perspective</w:t>
      </w:r>
      <w:r w:rsidR="00BE47A8">
        <w:t>, noting that the tool</w:t>
      </w:r>
      <w:r w:rsidR="00CD2408">
        <w:t xml:space="preserve"> </w:t>
      </w:r>
      <w:r w:rsidR="008A5108">
        <w:t xml:space="preserve">may </w:t>
      </w:r>
      <w:r w:rsidR="00BE47A8">
        <w:t xml:space="preserve">be useful in guiding student growth and development. </w:t>
      </w:r>
      <w:r w:rsidR="00CD2408">
        <w:t xml:space="preserve">Deidre Nelson drew connections between the PDCA-R, and what professional school counselors </w:t>
      </w:r>
      <w:r w:rsidR="00BE47A8">
        <w:t>should</w:t>
      </w:r>
      <w:r w:rsidR="00CD2408">
        <w:t xml:space="preserve"> </w:t>
      </w:r>
      <w:r w:rsidR="00F44EA1">
        <w:t xml:space="preserve">display </w:t>
      </w:r>
      <w:r w:rsidR="00CD2408">
        <w:t xml:space="preserve">in the workforce. Ken Delano mentioned the dispositions assessment could be useful in ALC supervision, </w:t>
      </w:r>
      <w:r w:rsidR="00BE47A8">
        <w:t>and Barbara Valente commented on its</w:t>
      </w:r>
      <w:r w:rsidR="00CD2408">
        <w:t xml:space="preserve"> applicab</w:t>
      </w:r>
      <w:r w:rsidR="00BE47A8">
        <w:t>ility</w:t>
      </w:r>
      <w:r w:rsidR="00CD2408">
        <w:t xml:space="preserve"> </w:t>
      </w:r>
      <w:r w:rsidR="00BE47A8">
        <w:t xml:space="preserve">as a tool </w:t>
      </w:r>
      <w:r w:rsidR="00CD2408">
        <w:t>in CMHC settings.</w:t>
      </w:r>
      <w:r w:rsidR="009345F7">
        <w:t xml:space="preserve"> There was unanimous support for the adoption of the PDCA-R</w:t>
      </w:r>
      <w:r w:rsidR="00F44EA1">
        <w:t>.</w:t>
      </w:r>
    </w:p>
    <w:p w14:paraId="23EEBFAA" w14:textId="5E897AC3" w:rsidR="00CD2408" w:rsidRDefault="00CD2408" w:rsidP="00CD2408"/>
    <w:p w14:paraId="3EF10D0C" w14:textId="31809C8D" w:rsidR="00844F4B" w:rsidRDefault="00BE47A8" w:rsidP="00A81B26">
      <w:pPr>
        <w:pStyle w:val="ListParagraph"/>
        <w:numPr>
          <w:ilvl w:val="0"/>
          <w:numId w:val="4"/>
        </w:numPr>
      </w:pPr>
      <w:r>
        <w:t>Diversity—Recruitment, Retention, and Graduation – Dr. Pearson introduced the department’s desire</w:t>
      </w:r>
      <w:r w:rsidR="00917513">
        <w:t xml:space="preserve"> </w:t>
      </w:r>
      <w:r>
        <w:t xml:space="preserve">to improve </w:t>
      </w:r>
      <w:r w:rsidR="00917513">
        <w:t xml:space="preserve">representation and support for enrolled minority students. Feedback was solicited regarding ways to improve recruitment, retention, and graduation rates of minority students of color. </w:t>
      </w:r>
      <w:r>
        <w:t xml:space="preserve">Dr. Stoltz discussed potential relationships with HBCUs. </w:t>
      </w:r>
      <w:r w:rsidR="007E5E57">
        <w:t>Deidre Nelson mentioned she would be willing to serve as a mentor to students of color, and described the difficulty of reaching, recruiting, and retaining minority students of color as a systemic issue in education</w:t>
      </w:r>
      <w:r w:rsidR="00917513">
        <w:t xml:space="preserve"> and not just counselor education</w:t>
      </w:r>
      <w:r w:rsidR="007E5E57">
        <w:t xml:space="preserve">. Jeffrey Brothers echoed this statement and also offered to serve as a mentor to students. Dr. Pearson suggested inviting current and past students to assist in the development of a diversity plan for the department, which received support from the </w:t>
      </w:r>
      <w:r w:rsidR="008E3FE3">
        <w:t>C</w:t>
      </w:r>
      <w:r w:rsidR="007E5E57">
        <w:t xml:space="preserve">ouncil. Deidre Nelson suggested the counselor education program work in collaboration with UNA’s admissions department to have a presence at local high school admissions fairs. A </w:t>
      </w:r>
      <w:r w:rsidR="007E5E57">
        <w:lastRenderedPageBreak/>
        <w:t xml:space="preserve">consensus was </w:t>
      </w:r>
      <w:r w:rsidR="008E3FE3">
        <w:t xml:space="preserve">reached </w:t>
      </w:r>
      <w:r w:rsidR="007E5E57">
        <w:t xml:space="preserve">that beginning efforts to </w:t>
      </w:r>
      <w:r w:rsidR="0035435B">
        <w:t>increase</w:t>
      </w:r>
      <w:r w:rsidR="007E5E57">
        <w:t xml:space="preserve"> diversity could begin with internal departments and constituents at UNA such as admissions, Mitchell-West Center for Social Inclusion, and the Black Lioness group. External entities discussed included the Presidential Mentors Academy and </w:t>
      </w:r>
      <w:r w:rsidR="007E5E57" w:rsidRPr="00C25DDA">
        <w:t>A</w:t>
      </w:r>
      <w:r w:rsidR="00143A1E" w:rsidRPr="00C25DDA">
        <w:t>sha</w:t>
      </w:r>
      <w:r w:rsidR="00C25DDA" w:rsidRPr="00C25DDA">
        <w:t xml:space="preserve"> Kiran, an</w:t>
      </w:r>
      <w:r w:rsidR="00143A1E" w:rsidRPr="00C25DDA">
        <w:t xml:space="preserve"> organization in Huntsville</w:t>
      </w:r>
      <w:r w:rsidR="007E5E57" w:rsidRPr="00C25DDA">
        <w:t>.</w:t>
      </w:r>
    </w:p>
    <w:p w14:paraId="408E6A37" w14:textId="77777777" w:rsidR="00844F4B" w:rsidRDefault="00844F4B" w:rsidP="00844F4B">
      <w:pPr>
        <w:pStyle w:val="ListParagraph"/>
      </w:pPr>
    </w:p>
    <w:p w14:paraId="5D92E7C9" w14:textId="2B145AA7" w:rsidR="00577BE9" w:rsidRDefault="007E5E57" w:rsidP="00F40F25">
      <w:pPr>
        <w:pStyle w:val="ListParagraph"/>
        <w:numPr>
          <w:ilvl w:val="0"/>
          <w:numId w:val="4"/>
        </w:numPr>
      </w:pPr>
      <w:r>
        <w:t xml:space="preserve">Other business—No additional business was presented. </w:t>
      </w:r>
    </w:p>
    <w:p w14:paraId="22146E3B" w14:textId="77777777" w:rsidR="00577BE9" w:rsidRDefault="00577BE9" w:rsidP="00577BE9"/>
    <w:p w14:paraId="1961722E" w14:textId="28884201" w:rsidR="009F6806" w:rsidRPr="007A0FBA" w:rsidRDefault="00A64F42" w:rsidP="00EE0A6B">
      <w:pPr>
        <w:pStyle w:val="ListParagraph"/>
        <w:numPr>
          <w:ilvl w:val="0"/>
          <w:numId w:val="4"/>
        </w:numPr>
        <w:spacing w:line="480" w:lineRule="auto"/>
        <w:rPr>
          <w:sz w:val="28"/>
        </w:rPr>
      </w:pPr>
      <w:r>
        <w:t xml:space="preserve">Next meeting will be </w:t>
      </w:r>
      <w:r w:rsidR="007E5E57">
        <w:t xml:space="preserve">on April 14, 2022. </w:t>
      </w:r>
    </w:p>
    <w:sectPr w:rsidR="009F6806" w:rsidRPr="007A0FBA" w:rsidSect="0035435B">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16C5"/>
    <w:multiLevelType w:val="hybridMultilevel"/>
    <w:tmpl w:val="847AD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15037"/>
    <w:multiLevelType w:val="hybridMultilevel"/>
    <w:tmpl w:val="45FC2F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057F1"/>
    <w:multiLevelType w:val="hybridMultilevel"/>
    <w:tmpl w:val="F56269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72392"/>
    <w:multiLevelType w:val="hybridMultilevel"/>
    <w:tmpl w:val="9B768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F2"/>
    <w:rsid w:val="00026CC7"/>
    <w:rsid w:val="00053F6C"/>
    <w:rsid w:val="0008167F"/>
    <w:rsid w:val="000C3A80"/>
    <w:rsid w:val="000F6D0A"/>
    <w:rsid w:val="00107EBD"/>
    <w:rsid w:val="00125368"/>
    <w:rsid w:val="00135BF1"/>
    <w:rsid w:val="00143A1E"/>
    <w:rsid w:val="001A3C6E"/>
    <w:rsid w:val="001C73D6"/>
    <w:rsid w:val="00212B47"/>
    <w:rsid w:val="00226D1C"/>
    <w:rsid w:val="00271DD3"/>
    <w:rsid w:val="002C48C1"/>
    <w:rsid w:val="0035435B"/>
    <w:rsid w:val="00383F11"/>
    <w:rsid w:val="003D23E3"/>
    <w:rsid w:val="00401E7E"/>
    <w:rsid w:val="00403F9A"/>
    <w:rsid w:val="00430DD9"/>
    <w:rsid w:val="0049564E"/>
    <w:rsid w:val="004C6CD0"/>
    <w:rsid w:val="005047EF"/>
    <w:rsid w:val="00512CCE"/>
    <w:rsid w:val="005376FB"/>
    <w:rsid w:val="00577BE9"/>
    <w:rsid w:val="005A30F2"/>
    <w:rsid w:val="005B3EC5"/>
    <w:rsid w:val="005B76BC"/>
    <w:rsid w:val="006864E6"/>
    <w:rsid w:val="006B11AC"/>
    <w:rsid w:val="00711416"/>
    <w:rsid w:val="00744793"/>
    <w:rsid w:val="00744C24"/>
    <w:rsid w:val="00757367"/>
    <w:rsid w:val="00761888"/>
    <w:rsid w:val="007A0FBA"/>
    <w:rsid w:val="007A40A0"/>
    <w:rsid w:val="007D4629"/>
    <w:rsid w:val="007E5E57"/>
    <w:rsid w:val="00827832"/>
    <w:rsid w:val="008343F8"/>
    <w:rsid w:val="00844F4B"/>
    <w:rsid w:val="00856562"/>
    <w:rsid w:val="008A087D"/>
    <w:rsid w:val="008A5108"/>
    <w:rsid w:val="008D582F"/>
    <w:rsid w:val="008E3FE3"/>
    <w:rsid w:val="00917513"/>
    <w:rsid w:val="00924A0C"/>
    <w:rsid w:val="009345F7"/>
    <w:rsid w:val="009534EA"/>
    <w:rsid w:val="00964F56"/>
    <w:rsid w:val="00981395"/>
    <w:rsid w:val="00986185"/>
    <w:rsid w:val="009912E2"/>
    <w:rsid w:val="0099730E"/>
    <w:rsid w:val="009C7BB1"/>
    <w:rsid w:val="009F6806"/>
    <w:rsid w:val="00A008E8"/>
    <w:rsid w:val="00A64F42"/>
    <w:rsid w:val="00AA62A4"/>
    <w:rsid w:val="00AD42CC"/>
    <w:rsid w:val="00AE0349"/>
    <w:rsid w:val="00B06A8E"/>
    <w:rsid w:val="00B11A29"/>
    <w:rsid w:val="00B603B1"/>
    <w:rsid w:val="00B95D7B"/>
    <w:rsid w:val="00B96D95"/>
    <w:rsid w:val="00BC6ED3"/>
    <w:rsid w:val="00BE47A8"/>
    <w:rsid w:val="00BE7A29"/>
    <w:rsid w:val="00C05473"/>
    <w:rsid w:val="00C24AA4"/>
    <w:rsid w:val="00C25DDA"/>
    <w:rsid w:val="00C32732"/>
    <w:rsid w:val="00C42825"/>
    <w:rsid w:val="00C74DEC"/>
    <w:rsid w:val="00C76102"/>
    <w:rsid w:val="00C81882"/>
    <w:rsid w:val="00CB59FC"/>
    <w:rsid w:val="00CD2408"/>
    <w:rsid w:val="00D27760"/>
    <w:rsid w:val="00D41EBA"/>
    <w:rsid w:val="00DD2387"/>
    <w:rsid w:val="00DD5401"/>
    <w:rsid w:val="00E07AF6"/>
    <w:rsid w:val="00E33D1B"/>
    <w:rsid w:val="00E43CC9"/>
    <w:rsid w:val="00E56FA2"/>
    <w:rsid w:val="00E75BA9"/>
    <w:rsid w:val="00E93AE7"/>
    <w:rsid w:val="00EA1A67"/>
    <w:rsid w:val="00EB432C"/>
    <w:rsid w:val="00EC251D"/>
    <w:rsid w:val="00EC6CFB"/>
    <w:rsid w:val="00F00ED2"/>
    <w:rsid w:val="00F44EA1"/>
    <w:rsid w:val="00FA4A24"/>
    <w:rsid w:val="00FB1DE9"/>
    <w:rsid w:val="00FC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143E"/>
  <w15:docId w15:val="{A0BF9662-66FB-474E-9883-EA2640F8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0F2"/>
    <w:pPr>
      <w:ind w:left="720"/>
      <w:contextualSpacing/>
    </w:pPr>
  </w:style>
  <w:style w:type="character" w:styleId="CommentReference">
    <w:name w:val="annotation reference"/>
    <w:basedOn w:val="DefaultParagraphFont"/>
    <w:uiPriority w:val="99"/>
    <w:semiHidden/>
    <w:unhideWhenUsed/>
    <w:rsid w:val="00053F6C"/>
    <w:rPr>
      <w:sz w:val="16"/>
      <w:szCs w:val="16"/>
    </w:rPr>
  </w:style>
  <w:style w:type="paragraph" w:styleId="CommentText">
    <w:name w:val="annotation text"/>
    <w:basedOn w:val="Normal"/>
    <w:link w:val="CommentTextChar"/>
    <w:uiPriority w:val="99"/>
    <w:semiHidden/>
    <w:unhideWhenUsed/>
    <w:rsid w:val="00053F6C"/>
    <w:rPr>
      <w:sz w:val="20"/>
      <w:szCs w:val="20"/>
    </w:rPr>
  </w:style>
  <w:style w:type="character" w:customStyle="1" w:styleId="CommentTextChar">
    <w:name w:val="Comment Text Char"/>
    <w:basedOn w:val="DefaultParagraphFont"/>
    <w:link w:val="CommentText"/>
    <w:uiPriority w:val="99"/>
    <w:semiHidden/>
    <w:rsid w:val="00053F6C"/>
    <w:rPr>
      <w:sz w:val="20"/>
      <w:szCs w:val="20"/>
    </w:rPr>
  </w:style>
  <w:style w:type="paragraph" w:styleId="CommentSubject">
    <w:name w:val="annotation subject"/>
    <w:basedOn w:val="CommentText"/>
    <w:next w:val="CommentText"/>
    <w:link w:val="CommentSubjectChar"/>
    <w:uiPriority w:val="99"/>
    <w:semiHidden/>
    <w:unhideWhenUsed/>
    <w:rsid w:val="00053F6C"/>
    <w:rPr>
      <w:b/>
      <w:bCs/>
    </w:rPr>
  </w:style>
  <w:style w:type="character" w:customStyle="1" w:styleId="CommentSubjectChar">
    <w:name w:val="Comment Subject Char"/>
    <w:basedOn w:val="CommentTextChar"/>
    <w:link w:val="CommentSubject"/>
    <w:uiPriority w:val="99"/>
    <w:semiHidden/>
    <w:rsid w:val="00053F6C"/>
    <w:rPr>
      <w:b/>
      <w:bCs/>
      <w:sz w:val="20"/>
      <w:szCs w:val="20"/>
    </w:rPr>
  </w:style>
  <w:style w:type="paragraph" w:styleId="BalloonText">
    <w:name w:val="Balloon Text"/>
    <w:basedOn w:val="Normal"/>
    <w:link w:val="BalloonTextChar"/>
    <w:uiPriority w:val="99"/>
    <w:semiHidden/>
    <w:unhideWhenUsed/>
    <w:rsid w:val="005376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6FB"/>
    <w:rPr>
      <w:rFonts w:ascii="Segoe UI" w:hAnsi="Segoe UI" w:cs="Segoe UI"/>
      <w:sz w:val="18"/>
      <w:szCs w:val="18"/>
    </w:rPr>
  </w:style>
  <w:style w:type="paragraph" w:styleId="Revision">
    <w:name w:val="Revision"/>
    <w:hidden/>
    <w:uiPriority w:val="99"/>
    <w:semiHidden/>
    <w:rsid w:val="0008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pctech</dc:creator>
  <cp:lastModifiedBy>Pearson, Quinn M</cp:lastModifiedBy>
  <cp:revision>2</cp:revision>
  <cp:lastPrinted>2020-12-03T21:50:00Z</cp:lastPrinted>
  <dcterms:created xsi:type="dcterms:W3CDTF">2021-12-07T02:31:00Z</dcterms:created>
  <dcterms:modified xsi:type="dcterms:W3CDTF">2021-12-07T02:31:00Z</dcterms:modified>
</cp:coreProperties>
</file>